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F093" w14:textId="77777777" w:rsidR="00957806" w:rsidRPr="007C3464" w:rsidRDefault="00957806" w:rsidP="00957806">
      <w:pPr>
        <w:spacing w:after="0" w:line="240" w:lineRule="auto"/>
        <w:ind w:left="144"/>
        <w:jc w:val="center"/>
        <w:rPr>
          <w:rFonts w:ascii="Arial" w:hAnsi="Arial" w:cs="Arial"/>
          <w:sz w:val="28"/>
          <w:szCs w:val="28"/>
          <w:lang w:val="sv-SE"/>
        </w:rPr>
      </w:pPr>
      <w:r w:rsidRPr="007C3464">
        <w:rPr>
          <w:rFonts w:ascii="Arial" w:hAnsi="Arial" w:cs="Arial"/>
          <w:sz w:val="28"/>
          <w:szCs w:val="28"/>
          <w:lang w:val="sv-SE"/>
        </w:rPr>
        <w:t>ANALISIS YURIDIS PENYELENGGARAAN LEMBAGA PEMASYARAKATAN DALAM KONTEKS PENEGAKAN HUKUM PIDANA DI KALIMANTAN TIMUR</w:t>
      </w:r>
    </w:p>
    <w:p w14:paraId="007022B4" w14:textId="77777777" w:rsidR="00E30C7E" w:rsidRPr="007C3464" w:rsidRDefault="00E30C7E" w:rsidP="008D66DE">
      <w:pPr>
        <w:spacing w:after="0" w:line="240" w:lineRule="auto"/>
        <w:jc w:val="center"/>
        <w:rPr>
          <w:rFonts w:ascii="Times New Roman" w:hAnsi="Times New Roman"/>
          <w:b/>
          <w:sz w:val="24"/>
          <w:szCs w:val="24"/>
          <w:lang w:val="sv-SE"/>
        </w:rPr>
      </w:pPr>
    </w:p>
    <w:p w14:paraId="68F00B0F" w14:textId="77777777" w:rsidR="00AA15C3" w:rsidRPr="007562D8" w:rsidRDefault="00AA15C3" w:rsidP="00AA15C3">
      <w:pPr>
        <w:jc w:val="center"/>
        <w:rPr>
          <w:rFonts w:ascii="Arial" w:hAnsi="Arial" w:cs="Arial"/>
          <w:i/>
          <w:sz w:val="24"/>
          <w:szCs w:val="24"/>
        </w:rPr>
      </w:pPr>
      <w:r w:rsidRPr="007562D8">
        <w:rPr>
          <w:rFonts w:ascii="Arial" w:hAnsi="Arial" w:cs="Arial"/>
          <w:i/>
          <w:sz w:val="24"/>
          <w:szCs w:val="24"/>
        </w:rPr>
        <w:t>JURIDICAL ANALYSIS OF MANAGEMENT OF COMMUNITY INSTITUTIONS IN CONTEXT OF CRIMINAL LAW ENFORCEMENT IN EAST KALIMANTAN</w:t>
      </w:r>
    </w:p>
    <w:p w14:paraId="5BE53D14" w14:textId="77777777" w:rsidR="008D66DE" w:rsidRPr="007C3464" w:rsidRDefault="008D66DE" w:rsidP="008D66DE">
      <w:pPr>
        <w:spacing w:after="0" w:line="240" w:lineRule="auto"/>
        <w:jc w:val="center"/>
        <w:rPr>
          <w:rFonts w:ascii="Arial" w:hAnsi="Arial" w:cs="Arial"/>
          <w:b/>
          <w:lang w:val="sv-SE"/>
        </w:rPr>
      </w:pPr>
      <w:r w:rsidRPr="007C3464">
        <w:rPr>
          <w:rFonts w:ascii="Arial" w:hAnsi="Arial" w:cs="Arial"/>
          <w:b/>
          <w:lang w:val="sv-SE"/>
        </w:rPr>
        <w:t>Muhammad Soleh Pulungan</w:t>
      </w:r>
      <w:r w:rsidR="00A77704" w:rsidRPr="007C3464">
        <w:rPr>
          <w:rFonts w:ascii="Arial" w:hAnsi="Arial" w:cs="Arial"/>
          <w:b/>
          <w:lang w:val="sv-SE"/>
        </w:rPr>
        <w:t xml:space="preserve"> </w:t>
      </w:r>
    </w:p>
    <w:p w14:paraId="04650C86" w14:textId="77777777" w:rsidR="008D66DE" w:rsidRPr="007C3464" w:rsidRDefault="008D66DE" w:rsidP="008D66DE">
      <w:pPr>
        <w:spacing w:after="0" w:line="240" w:lineRule="auto"/>
        <w:jc w:val="center"/>
        <w:rPr>
          <w:rFonts w:ascii="Arial" w:hAnsi="Arial" w:cs="Arial"/>
          <w:lang w:val="sv-SE"/>
        </w:rPr>
      </w:pPr>
      <w:r w:rsidRPr="007C3464">
        <w:rPr>
          <w:rFonts w:ascii="Arial" w:hAnsi="Arial" w:cs="Arial"/>
          <w:lang w:val="sv-SE"/>
        </w:rPr>
        <w:t xml:space="preserve">Peneliti </w:t>
      </w:r>
      <w:r w:rsidR="00060B99" w:rsidRPr="007C3464">
        <w:rPr>
          <w:rFonts w:ascii="Arial" w:hAnsi="Arial" w:cs="Arial"/>
          <w:lang w:val="sv-SE"/>
        </w:rPr>
        <w:t xml:space="preserve">Madya </w:t>
      </w:r>
      <w:r w:rsidRPr="007C3464">
        <w:rPr>
          <w:rFonts w:ascii="Arial" w:hAnsi="Arial" w:cs="Arial"/>
          <w:lang w:val="sv-SE"/>
        </w:rPr>
        <w:t xml:space="preserve">Balitbangda </w:t>
      </w:r>
      <w:r w:rsidRPr="007562D8">
        <w:rPr>
          <w:rFonts w:ascii="Arial" w:hAnsi="Arial" w:cs="Arial"/>
          <w:lang w:val="id-ID"/>
        </w:rPr>
        <w:t xml:space="preserve">Kab. Kutai Kartanegara </w:t>
      </w:r>
      <w:r w:rsidRPr="007C3464">
        <w:rPr>
          <w:rFonts w:ascii="Arial" w:hAnsi="Arial" w:cs="Arial"/>
          <w:lang w:val="sv-SE"/>
        </w:rPr>
        <w:t>Provinsi Kaltim</w:t>
      </w:r>
    </w:p>
    <w:p w14:paraId="339E2581" w14:textId="77777777" w:rsidR="008D66DE" w:rsidRPr="007C3464" w:rsidRDefault="008D66DE" w:rsidP="008D66DE">
      <w:pPr>
        <w:spacing w:after="0" w:line="240" w:lineRule="auto"/>
        <w:jc w:val="center"/>
        <w:rPr>
          <w:rFonts w:ascii="Arial" w:hAnsi="Arial" w:cs="Arial"/>
          <w:lang w:val="sv-SE"/>
        </w:rPr>
      </w:pPr>
      <w:r w:rsidRPr="007C3464">
        <w:rPr>
          <w:rFonts w:ascii="Arial" w:hAnsi="Arial" w:cs="Arial"/>
          <w:lang w:val="sv-SE"/>
        </w:rPr>
        <w:t>Jl.WR. Mongonsidi Gedung Bappeda-Balitbangda Lt.4 Tenggarong</w:t>
      </w:r>
    </w:p>
    <w:p w14:paraId="5511A1E0" w14:textId="77777777" w:rsidR="008D66DE" w:rsidRPr="007562D8" w:rsidRDefault="008D66DE" w:rsidP="008D66DE">
      <w:pPr>
        <w:spacing w:after="0" w:line="240" w:lineRule="auto"/>
        <w:jc w:val="center"/>
        <w:rPr>
          <w:rFonts w:ascii="Arial" w:hAnsi="Arial" w:cs="Arial"/>
          <w:lang w:val="id-ID"/>
        </w:rPr>
      </w:pPr>
      <w:r w:rsidRPr="007562D8">
        <w:rPr>
          <w:rFonts w:ascii="Arial" w:hAnsi="Arial" w:cs="Arial"/>
        </w:rPr>
        <w:t>Alamat email: solehpulungan66@gmail.com</w:t>
      </w:r>
      <w:r w:rsidRPr="007562D8">
        <w:rPr>
          <w:rFonts w:ascii="Arial" w:hAnsi="Arial" w:cs="Arial"/>
          <w:lang w:val="id-ID"/>
        </w:rPr>
        <w:t xml:space="preserve"> </w:t>
      </w:r>
      <w:r w:rsidRPr="007562D8">
        <w:rPr>
          <w:rFonts w:ascii="Arial" w:hAnsi="Arial" w:cs="Arial"/>
        </w:rPr>
        <w:t xml:space="preserve"> </w:t>
      </w:r>
      <w:r w:rsidRPr="007562D8">
        <w:rPr>
          <w:rFonts w:ascii="Arial" w:hAnsi="Arial" w:cs="Arial"/>
          <w:lang w:val="id-ID"/>
        </w:rPr>
        <w:t xml:space="preserve">HP. 0852.5025.3454. </w:t>
      </w:r>
    </w:p>
    <w:p w14:paraId="207BEA50" w14:textId="77777777" w:rsidR="001E36C8" w:rsidRPr="007562D8" w:rsidRDefault="001E36C8" w:rsidP="008D66DE">
      <w:pPr>
        <w:shd w:val="clear" w:color="auto" w:fill="FFFFFF"/>
        <w:spacing w:after="0"/>
        <w:jc w:val="center"/>
        <w:rPr>
          <w:rFonts w:ascii="Times New Roman" w:eastAsia="Times New Roman" w:hAnsi="Times New Roman" w:cs="Times New Roman"/>
          <w:b/>
          <w:sz w:val="24"/>
          <w:szCs w:val="24"/>
        </w:rPr>
      </w:pPr>
    </w:p>
    <w:p w14:paraId="4CD8D408" w14:textId="77777777" w:rsidR="001E36C8" w:rsidRPr="007562D8" w:rsidRDefault="001E36C8" w:rsidP="001E36C8">
      <w:pPr>
        <w:shd w:val="clear" w:color="auto" w:fill="FFFFFF"/>
        <w:spacing w:after="0"/>
        <w:jc w:val="center"/>
        <w:rPr>
          <w:rFonts w:ascii="Times New Roman" w:eastAsia="Times New Roman" w:hAnsi="Times New Roman" w:cs="Times New Roman"/>
          <w:b/>
          <w:sz w:val="24"/>
          <w:szCs w:val="24"/>
        </w:rPr>
      </w:pPr>
      <w:r w:rsidRPr="007562D8">
        <w:rPr>
          <w:rFonts w:ascii="Times New Roman" w:eastAsia="Times New Roman" w:hAnsi="Times New Roman" w:cs="Times New Roman"/>
          <w:b/>
          <w:sz w:val="24"/>
          <w:szCs w:val="24"/>
        </w:rPr>
        <w:t>Abstract</w:t>
      </w:r>
    </w:p>
    <w:p w14:paraId="354B0FFF" w14:textId="77777777" w:rsidR="001E36C8" w:rsidRPr="007562D8" w:rsidRDefault="001E36C8" w:rsidP="003B4117">
      <w:pPr>
        <w:spacing w:after="0" w:line="240" w:lineRule="auto"/>
        <w:jc w:val="both"/>
        <w:rPr>
          <w:rFonts w:ascii="Arial" w:hAnsi="Arial" w:cs="Arial"/>
        </w:rPr>
      </w:pPr>
      <w:r w:rsidRPr="007562D8">
        <w:rPr>
          <w:rFonts w:ascii="Arial" w:hAnsi="Arial" w:cs="Arial"/>
        </w:rPr>
        <w:t>The provinces of East Kalimantan and North Kalimantan are regions with the most populous prisoners in Indonesia. This study aims: 1). What is the regulation of Penitentiary Institutions in terms of Law No. 12 of 1995 concerning Correctional Services. 2). What are the characteristics of the level of overcapacity and the fostering system of prisoners at the Penitentiary in East Kalimantan. 3). How is the effort to reduce the violator of the law in overcoming the problem of prison overcapacity. This research method is normative juridical, which focuses on the object of research in the legislation regulation, with a policy case study on the implementation of correctional institutions in East Kalimantan Province. Research result; 1. Based on Law No. 12 of 1995 that the purpose of correcting is to provide guidance to prisoners based on the system, institution, and methods of guidance. However, due to overcapacity it is difficult to provide maximum service, which impacts conflict. 2. The characteristics and density of prisons and detention centers in this area is quite alarming, because prisons have over-capacity (289%), and around (60%) are drug crimes. 3). Efforts to reduce the density of prisoners in prisons include; make a prisoner coaching program more flexible, reduce the time to undergo criminal justice with a good work through (system good time allowance) which is a prisoner formation program inside and outside the correctional institutions provided by the government or social institutions.</w:t>
      </w:r>
    </w:p>
    <w:p w14:paraId="1BB1825B" w14:textId="77777777" w:rsidR="001E36C8" w:rsidRPr="007562D8" w:rsidRDefault="001E36C8" w:rsidP="00EC60E0">
      <w:pPr>
        <w:spacing w:after="0" w:line="240" w:lineRule="auto"/>
        <w:ind w:firstLine="720"/>
        <w:jc w:val="both"/>
        <w:rPr>
          <w:rFonts w:ascii="Arial" w:hAnsi="Arial" w:cs="Arial"/>
        </w:rPr>
      </w:pPr>
      <w:r w:rsidRPr="007562D8">
        <w:rPr>
          <w:rFonts w:ascii="Arial" w:hAnsi="Arial" w:cs="Arial"/>
        </w:rPr>
        <w:t>Keywords: Prison, inmate, law, criminal.</w:t>
      </w:r>
    </w:p>
    <w:p w14:paraId="03E292F0" w14:textId="77777777" w:rsidR="001E36C8" w:rsidRPr="007562D8" w:rsidRDefault="001E36C8" w:rsidP="001E36C8">
      <w:pPr>
        <w:shd w:val="clear" w:color="auto" w:fill="FFFFFF"/>
        <w:spacing w:after="0"/>
        <w:jc w:val="both"/>
        <w:rPr>
          <w:rFonts w:ascii="Times New Roman" w:eastAsia="Times New Roman" w:hAnsi="Times New Roman" w:cs="Times New Roman"/>
          <w:b/>
          <w:sz w:val="24"/>
          <w:szCs w:val="24"/>
        </w:rPr>
      </w:pPr>
    </w:p>
    <w:p w14:paraId="262BA54E" w14:textId="77777777" w:rsidR="008D66DE" w:rsidRPr="007C3464" w:rsidRDefault="008D66DE" w:rsidP="008D66DE">
      <w:pPr>
        <w:shd w:val="clear" w:color="auto" w:fill="FFFFFF"/>
        <w:spacing w:after="0"/>
        <w:jc w:val="center"/>
        <w:rPr>
          <w:rFonts w:ascii="Times New Roman" w:eastAsia="Times New Roman" w:hAnsi="Times New Roman" w:cs="Times New Roman"/>
          <w:b/>
          <w:sz w:val="24"/>
          <w:szCs w:val="24"/>
          <w:lang w:val="sv-SE"/>
        </w:rPr>
      </w:pPr>
      <w:r w:rsidRPr="007C3464">
        <w:rPr>
          <w:rFonts w:ascii="Times New Roman" w:eastAsia="Times New Roman" w:hAnsi="Times New Roman" w:cs="Times New Roman"/>
          <w:b/>
          <w:sz w:val="24"/>
          <w:szCs w:val="24"/>
          <w:lang w:val="sv-SE"/>
        </w:rPr>
        <w:t>Abstrak</w:t>
      </w:r>
    </w:p>
    <w:p w14:paraId="737169F0" w14:textId="77777777" w:rsidR="003E4EB2" w:rsidRPr="007C3464" w:rsidRDefault="008D66DE" w:rsidP="003B4117">
      <w:pPr>
        <w:spacing w:after="0" w:line="240" w:lineRule="auto"/>
        <w:jc w:val="both"/>
        <w:rPr>
          <w:rFonts w:ascii="Tahoma" w:hAnsi="Tahoma" w:cs="Tahoma"/>
          <w:lang w:val="sv-SE"/>
        </w:rPr>
      </w:pPr>
      <w:r w:rsidRPr="007C3464">
        <w:rPr>
          <w:rFonts w:ascii="Tahoma" w:hAnsi="Tahoma" w:cs="Tahoma"/>
          <w:lang w:val="sv-SE"/>
        </w:rPr>
        <w:t xml:space="preserve">Provinsi Kalimantan Timur dan Kalimantan Utara menjadi daerah dengan penghuni penjara terpadat di Indonesia. Penelitian ini bertujuan: </w:t>
      </w:r>
      <w:r w:rsidR="00F87A3B" w:rsidRPr="007C3464">
        <w:rPr>
          <w:rFonts w:ascii="Tahoma" w:hAnsi="Tahoma" w:cs="Tahoma"/>
          <w:lang w:val="sv-SE"/>
        </w:rPr>
        <w:t>1). Bagaimanakah pengaturan Lembaga Pemasyarakatan ditinjau dari UU No. 12 Tahun 1995 tentang Pemasyakatan.</w:t>
      </w:r>
      <w:r w:rsidR="00CB110F" w:rsidRPr="007C3464">
        <w:rPr>
          <w:rFonts w:ascii="Tahoma" w:hAnsi="Tahoma" w:cs="Tahoma"/>
          <w:lang w:val="sv-SE"/>
        </w:rPr>
        <w:t xml:space="preserve"> 2). </w:t>
      </w:r>
      <w:r w:rsidR="00F87A3B" w:rsidRPr="007C3464">
        <w:rPr>
          <w:rFonts w:ascii="Tahoma" w:hAnsi="Tahoma" w:cs="Tahoma"/>
          <w:lang w:val="sv-SE"/>
        </w:rPr>
        <w:t>Bagaimanakah karakteristik tingkat overkapasitas dan system pembinaan narapidana pada Lembaga Pemasyarakatan di Kalimantan Timur.</w:t>
      </w:r>
      <w:r w:rsidR="00CB110F" w:rsidRPr="007C3464">
        <w:rPr>
          <w:rFonts w:ascii="Tahoma" w:hAnsi="Tahoma" w:cs="Tahoma"/>
          <w:lang w:val="sv-SE"/>
        </w:rPr>
        <w:t xml:space="preserve"> 3). </w:t>
      </w:r>
      <w:r w:rsidR="001E36C8" w:rsidRPr="007C3464">
        <w:rPr>
          <w:rFonts w:ascii="Tahoma" w:hAnsi="Tahoma" w:cs="Tahoma"/>
          <w:lang w:val="sv-SE"/>
        </w:rPr>
        <w:t>Bagaimana</w:t>
      </w:r>
      <w:r w:rsidR="00F87A3B" w:rsidRPr="007C3464">
        <w:rPr>
          <w:rFonts w:ascii="Tahoma" w:hAnsi="Tahoma" w:cs="Tahoma"/>
          <w:lang w:val="sv-SE"/>
        </w:rPr>
        <w:t xml:space="preserve"> upaya menurunkan pelaku pelanggaran hukum dalam mengatasi permasalahan overkapasitas</w:t>
      </w:r>
      <w:r w:rsidR="00E30C7E" w:rsidRPr="007C3464">
        <w:rPr>
          <w:rFonts w:ascii="Tahoma" w:hAnsi="Tahoma" w:cs="Tahoma"/>
          <w:lang w:val="sv-SE"/>
        </w:rPr>
        <w:t xml:space="preserve"> penjara.</w:t>
      </w:r>
      <w:r w:rsidR="00F87A3B" w:rsidRPr="007C3464">
        <w:rPr>
          <w:rFonts w:ascii="Tahoma" w:hAnsi="Tahoma" w:cs="Tahoma"/>
          <w:lang w:val="sv-SE"/>
        </w:rPr>
        <w:t xml:space="preserve"> </w:t>
      </w:r>
      <w:r w:rsidR="00E30C7E" w:rsidRPr="007562D8">
        <w:rPr>
          <w:rFonts w:ascii="Arial" w:hAnsi="Arial" w:cs="Arial"/>
          <w:lang w:val="it-IT"/>
        </w:rPr>
        <w:t xml:space="preserve">Metode penelitian ini bersifat yuridis normatif </w:t>
      </w:r>
      <w:r w:rsidR="00E30C7E" w:rsidRPr="007C3464">
        <w:rPr>
          <w:rFonts w:ascii="Arial" w:hAnsi="Arial" w:cs="Arial"/>
          <w:lang w:val="sv-SE"/>
        </w:rPr>
        <w:t xml:space="preserve">yang menitik beratkan pada obyek penelitian Peraturan Perudang-undangan, dengan studi kasus kebijakan penyelenggaraan Lembaga Pemasyarakatan di Provinsi Kalimantan Timur. </w:t>
      </w:r>
      <w:r w:rsidRPr="007C3464">
        <w:rPr>
          <w:rFonts w:ascii="Tahoma" w:eastAsia="Arial Unicode MS" w:hAnsi="Tahoma" w:cs="Tahoma"/>
          <w:lang w:val="sv-SE"/>
        </w:rPr>
        <w:t>Hasil Penelitian; 1.</w:t>
      </w:r>
      <w:r w:rsidR="00E30C7E" w:rsidRPr="007C3464">
        <w:rPr>
          <w:rFonts w:ascii="Tahoma" w:eastAsia="Arial Unicode MS" w:hAnsi="Tahoma" w:cs="Tahoma"/>
          <w:lang w:val="sv-SE"/>
        </w:rPr>
        <w:t xml:space="preserve"> </w:t>
      </w:r>
      <w:r w:rsidR="003E4EB2" w:rsidRPr="007C3464">
        <w:rPr>
          <w:rFonts w:ascii="Tahoma" w:hAnsi="Tahoma" w:cs="Tahoma"/>
          <w:lang w:val="sv-SE"/>
        </w:rPr>
        <w:t xml:space="preserve">Berdasarkan UU No. 12 Tahun 1995 bahwa tujuan pemasyarakatan adalah untuk melakukan pembinaan terhadap narapidana berdasarkan system, kelembagaan, dan cara pembinaan. Akan tetapi akibat terjadinya overkapasitas sulit untuk memberikan pelayanan maksimal, yang berdampak terjadinya konflik. 2. Karakteristik dan tingkat kepadatan lembaga pemasyarakatan dan Rutan di daerah ini cukup menghawatirkan, karena penjara mengalami over kapasitas mencapai (289%), dan sekitar (60%) merupakan kejahatan narkoba. 3). Upaya untuk mengurangi </w:t>
      </w:r>
      <w:r w:rsidR="00B87942" w:rsidRPr="007C3464">
        <w:rPr>
          <w:rFonts w:ascii="Tahoma" w:hAnsi="Tahoma" w:cs="Tahoma"/>
          <w:lang w:val="sv-SE"/>
        </w:rPr>
        <w:t>overkapasitas</w:t>
      </w:r>
      <w:r w:rsidR="003E4EB2" w:rsidRPr="007C3464">
        <w:rPr>
          <w:rFonts w:ascii="Tahoma" w:hAnsi="Tahoma" w:cs="Tahoma"/>
          <w:lang w:val="sv-SE"/>
        </w:rPr>
        <w:t xml:space="preserve"> narapidana di </w:t>
      </w:r>
      <w:r w:rsidR="00B87942" w:rsidRPr="007C3464">
        <w:rPr>
          <w:rFonts w:ascii="Tahoma" w:hAnsi="Tahoma" w:cs="Tahoma"/>
          <w:lang w:val="sv-SE"/>
        </w:rPr>
        <w:t>lapas</w:t>
      </w:r>
      <w:r w:rsidR="001E36C8" w:rsidRPr="007C3464">
        <w:rPr>
          <w:rFonts w:ascii="Tahoma" w:hAnsi="Tahoma" w:cs="Tahoma"/>
          <w:lang w:val="sv-SE"/>
        </w:rPr>
        <w:t xml:space="preserve"> </w:t>
      </w:r>
      <w:r w:rsidR="003E4EB2" w:rsidRPr="007C3464">
        <w:rPr>
          <w:rFonts w:ascii="Tahoma" w:hAnsi="Tahoma" w:cs="Tahoma"/>
          <w:lang w:val="sv-SE"/>
        </w:rPr>
        <w:t>antara lain; membuat program pembinaan narapidana</w:t>
      </w:r>
      <w:r w:rsidR="001E36C8" w:rsidRPr="007C3464">
        <w:rPr>
          <w:rFonts w:ascii="Tahoma" w:hAnsi="Tahoma" w:cs="Tahoma"/>
          <w:lang w:val="sv-SE"/>
        </w:rPr>
        <w:t xml:space="preserve"> yang lebih fleksibel</w:t>
      </w:r>
      <w:r w:rsidR="003E4EB2" w:rsidRPr="007C3464">
        <w:rPr>
          <w:rFonts w:ascii="Tahoma" w:hAnsi="Tahoma" w:cs="Tahoma"/>
          <w:lang w:val="sv-SE"/>
        </w:rPr>
        <w:t xml:space="preserve">, pengurangan masa menjalani pidana dengan suatu pekerjaan baik melalui </w:t>
      </w:r>
      <w:r w:rsidR="003E4EB2" w:rsidRPr="007C3464">
        <w:rPr>
          <w:rFonts w:ascii="Tahoma" w:hAnsi="Tahoma" w:cs="Tahoma"/>
          <w:i/>
          <w:lang w:val="sv-SE"/>
        </w:rPr>
        <w:t>(system good time allowance)</w:t>
      </w:r>
      <w:r w:rsidR="003E4EB2" w:rsidRPr="007C3464">
        <w:rPr>
          <w:rFonts w:ascii="Tahoma" w:hAnsi="Tahoma" w:cs="Tahoma"/>
          <w:lang w:val="sv-SE"/>
        </w:rPr>
        <w:t xml:space="preserve"> </w:t>
      </w:r>
      <w:r w:rsidR="001E36C8" w:rsidRPr="007C3464">
        <w:rPr>
          <w:rFonts w:ascii="Tahoma" w:hAnsi="Tahoma" w:cs="Tahoma"/>
          <w:lang w:val="sv-SE"/>
        </w:rPr>
        <w:t xml:space="preserve">yang </w:t>
      </w:r>
      <w:r w:rsidR="003E4EB2" w:rsidRPr="007C3464">
        <w:rPr>
          <w:rFonts w:ascii="Tahoma" w:hAnsi="Tahoma" w:cs="Tahoma"/>
          <w:lang w:val="sv-SE"/>
        </w:rPr>
        <w:t xml:space="preserve">merupakan program pembinaan </w:t>
      </w:r>
      <w:r w:rsidR="003E4EB2" w:rsidRPr="007C3464">
        <w:rPr>
          <w:rFonts w:ascii="Tahoma" w:hAnsi="Tahoma" w:cs="Tahoma"/>
          <w:lang w:val="sv-SE"/>
        </w:rPr>
        <w:lastRenderedPageBreak/>
        <w:t xml:space="preserve">narapidana di dalam maupun di luar lembaga pemasyarakatan yang disediakan pemerintah atau lembaga sosial. </w:t>
      </w:r>
    </w:p>
    <w:p w14:paraId="60FA1CC3" w14:textId="77777777" w:rsidR="008D66DE" w:rsidRPr="007C3464" w:rsidRDefault="008D66DE" w:rsidP="003B4117">
      <w:pPr>
        <w:spacing w:after="0" w:line="240" w:lineRule="auto"/>
        <w:ind w:firstLine="720"/>
        <w:jc w:val="both"/>
        <w:rPr>
          <w:rFonts w:ascii="Tahoma" w:hAnsi="Tahoma" w:cs="Tahoma"/>
          <w:lang w:val="sv-SE"/>
        </w:rPr>
      </w:pPr>
      <w:r w:rsidRPr="007C3464">
        <w:rPr>
          <w:rFonts w:ascii="Tahoma" w:hAnsi="Tahoma" w:cs="Tahoma"/>
          <w:lang w:val="sv-SE"/>
        </w:rPr>
        <w:t xml:space="preserve">Kata Kunci: </w:t>
      </w:r>
      <w:r w:rsidR="001E36C8" w:rsidRPr="007C3464">
        <w:rPr>
          <w:rFonts w:ascii="Tahoma" w:hAnsi="Tahoma" w:cs="Tahoma"/>
          <w:lang w:val="sv-SE"/>
        </w:rPr>
        <w:t>Penjara</w:t>
      </w:r>
      <w:r w:rsidRPr="007C3464">
        <w:rPr>
          <w:rFonts w:ascii="Tahoma" w:hAnsi="Tahoma" w:cs="Tahoma"/>
          <w:lang w:val="sv-SE"/>
        </w:rPr>
        <w:t xml:space="preserve">, </w:t>
      </w:r>
      <w:r w:rsidR="001E36C8" w:rsidRPr="007C3464">
        <w:rPr>
          <w:rFonts w:ascii="Tahoma" w:hAnsi="Tahoma" w:cs="Tahoma"/>
          <w:lang w:val="sv-SE"/>
        </w:rPr>
        <w:t>narapidana</w:t>
      </w:r>
      <w:r w:rsidRPr="007C3464">
        <w:rPr>
          <w:rFonts w:ascii="Tahoma" w:hAnsi="Tahoma" w:cs="Tahoma"/>
          <w:lang w:val="sv-SE"/>
        </w:rPr>
        <w:t xml:space="preserve">, undang-undang, kriminal. </w:t>
      </w:r>
    </w:p>
    <w:p w14:paraId="762E595A" w14:textId="77777777" w:rsidR="003B4117" w:rsidRPr="007C3464" w:rsidRDefault="003B4117" w:rsidP="003B4117">
      <w:pPr>
        <w:spacing w:after="0" w:line="240" w:lineRule="auto"/>
        <w:ind w:firstLine="720"/>
        <w:jc w:val="both"/>
        <w:rPr>
          <w:rFonts w:ascii="Tahoma" w:hAnsi="Tahoma" w:cs="Tahoma"/>
          <w:lang w:val="sv-SE"/>
        </w:rPr>
      </w:pPr>
    </w:p>
    <w:p w14:paraId="6B26BCD7" w14:textId="77777777" w:rsidR="008D66DE" w:rsidRPr="007C3464" w:rsidRDefault="008D66DE" w:rsidP="008D66DE">
      <w:pPr>
        <w:shd w:val="clear" w:color="auto" w:fill="FFFFFF"/>
        <w:spacing w:after="0"/>
        <w:jc w:val="both"/>
        <w:rPr>
          <w:rFonts w:ascii="Arial" w:eastAsia="Times New Roman" w:hAnsi="Arial" w:cs="Arial"/>
          <w:b/>
          <w:sz w:val="24"/>
          <w:szCs w:val="24"/>
          <w:lang w:val="sv-SE"/>
        </w:rPr>
      </w:pPr>
      <w:r w:rsidRPr="007C3464">
        <w:rPr>
          <w:rFonts w:ascii="Arial" w:eastAsia="Times New Roman" w:hAnsi="Arial" w:cs="Arial"/>
          <w:b/>
          <w:sz w:val="24"/>
          <w:szCs w:val="24"/>
          <w:lang w:val="sv-SE"/>
        </w:rPr>
        <w:t>PENDAHULUAN</w:t>
      </w:r>
    </w:p>
    <w:p w14:paraId="48277AB7" w14:textId="77777777" w:rsidR="00CD13A7" w:rsidRPr="007C3464" w:rsidRDefault="00037CEB" w:rsidP="00CD13A7">
      <w:pPr>
        <w:shd w:val="clear" w:color="auto" w:fill="FFFFFF"/>
        <w:spacing w:after="0"/>
        <w:ind w:firstLine="720"/>
        <w:jc w:val="both"/>
        <w:rPr>
          <w:rFonts w:ascii="Arial" w:hAnsi="Arial" w:cs="Arial"/>
          <w:lang w:val="sv-SE"/>
        </w:rPr>
      </w:pPr>
      <w:r w:rsidRPr="007C3464">
        <w:rPr>
          <w:rFonts w:ascii="Arial" w:hAnsi="Arial" w:cs="Arial"/>
          <w:lang w:val="sv-SE"/>
        </w:rPr>
        <w:t>Indonesia merupakan negara dengan jumlah penduduk terbanyak ke-</w:t>
      </w:r>
      <w:r w:rsidR="006701DA" w:rsidRPr="007C3464">
        <w:rPr>
          <w:rFonts w:ascii="Arial" w:hAnsi="Arial" w:cs="Arial"/>
          <w:lang w:val="sv-SE"/>
        </w:rPr>
        <w:t xml:space="preserve"> 4 (empat) </w:t>
      </w:r>
      <w:r w:rsidRPr="007C3464">
        <w:rPr>
          <w:rFonts w:ascii="Arial" w:hAnsi="Arial" w:cs="Arial"/>
          <w:lang w:val="sv-SE"/>
        </w:rPr>
        <w:t xml:space="preserve"> di dunia, namun jumlah tahanan di Indonesia hanya menempati urutan ke-</w:t>
      </w:r>
      <w:r w:rsidR="006701DA" w:rsidRPr="007C3464">
        <w:rPr>
          <w:rFonts w:ascii="Arial" w:hAnsi="Arial" w:cs="Arial"/>
          <w:lang w:val="sv-SE"/>
        </w:rPr>
        <w:t>10 (</w:t>
      </w:r>
      <w:r w:rsidRPr="007C3464">
        <w:rPr>
          <w:rFonts w:ascii="Arial" w:hAnsi="Arial" w:cs="Arial"/>
          <w:lang w:val="sv-SE"/>
        </w:rPr>
        <w:t>sepuluh</w:t>
      </w:r>
      <w:r w:rsidR="006701DA" w:rsidRPr="007C3464">
        <w:rPr>
          <w:rFonts w:ascii="Arial" w:hAnsi="Arial" w:cs="Arial"/>
          <w:lang w:val="sv-SE"/>
        </w:rPr>
        <w:t>)</w:t>
      </w:r>
      <w:r w:rsidRPr="007C3464">
        <w:rPr>
          <w:rFonts w:ascii="Arial" w:hAnsi="Arial" w:cs="Arial"/>
          <w:lang w:val="sv-SE"/>
        </w:rPr>
        <w:t>. Berdasarkan data bulan Desember 201</w:t>
      </w:r>
      <w:r w:rsidR="007C3464">
        <w:rPr>
          <w:rFonts w:ascii="Arial" w:hAnsi="Arial" w:cs="Arial"/>
          <w:lang w:val="sv-SE"/>
        </w:rPr>
        <w:t>7</w:t>
      </w:r>
      <w:r w:rsidRPr="007C3464">
        <w:rPr>
          <w:rFonts w:ascii="Arial" w:hAnsi="Arial" w:cs="Arial"/>
          <w:lang w:val="sv-SE"/>
        </w:rPr>
        <w:t xml:space="preserve">, Jumlah Tahanan di Indonesia adalah </w:t>
      </w:r>
      <w:r w:rsidR="006701DA" w:rsidRPr="007C3464">
        <w:rPr>
          <w:rFonts w:ascii="Arial" w:hAnsi="Arial" w:cs="Arial"/>
          <w:lang w:val="sv-SE"/>
        </w:rPr>
        <w:t xml:space="preserve"> </w:t>
      </w:r>
      <w:r w:rsidRPr="007C3464">
        <w:rPr>
          <w:rFonts w:ascii="Arial" w:hAnsi="Arial" w:cs="Arial"/>
          <w:lang w:val="sv-SE"/>
        </w:rPr>
        <w:t>sebanyak 173.713 orang. di Kawasan Asia tenggara sendiri jumlah tahanan Indonesia masih lebih sedikit dibandingkan dengan Thailand (315.969). negara tetangga dengan jumlah tahanan paling sedikit adalah Brunei Darussalam (565 orang).</w:t>
      </w:r>
      <w:r w:rsidR="00CD13A7" w:rsidRPr="007C3464">
        <w:rPr>
          <w:rFonts w:ascii="Arial" w:hAnsi="Arial" w:cs="Arial"/>
          <w:lang w:val="sv-SE"/>
        </w:rPr>
        <w:t xml:space="preserve"> </w:t>
      </w:r>
    </w:p>
    <w:p w14:paraId="2D9BAD00" w14:textId="77777777" w:rsidR="00037CEB" w:rsidRPr="007C3464" w:rsidRDefault="00037CEB" w:rsidP="00CD13A7">
      <w:pPr>
        <w:spacing w:after="0"/>
        <w:ind w:firstLine="720"/>
        <w:jc w:val="both"/>
        <w:rPr>
          <w:rFonts w:ascii="Arial" w:hAnsi="Arial" w:cs="Arial"/>
          <w:lang w:val="sv-SE"/>
        </w:rPr>
      </w:pPr>
      <w:r w:rsidRPr="007C3464">
        <w:rPr>
          <w:rFonts w:ascii="Arial" w:hAnsi="Arial" w:cs="Arial"/>
          <w:lang w:val="sv-SE"/>
        </w:rPr>
        <w:t>Berdasarkan data pada bulan Desember 201</w:t>
      </w:r>
      <w:r w:rsidR="007C3464">
        <w:rPr>
          <w:rFonts w:ascii="Arial" w:hAnsi="Arial" w:cs="Arial"/>
          <w:lang w:val="sv-SE"/>
        </w:rPr>
        <w:t>7</w:t>
      </w:r>
      <w:r w:rsidRPr="007C3464">
        <w:rPr>
          <w:rFonts w:ascii="Arial" w:hAnsi="Arial" w:cs="Arial"/>
          <w:lang w:val="sv-SE"/>
        </w:rPr>
        <w:t xml:space="preserve">, tingkat okupansi penjara di Indonesia </w:t>
      </w:r>
      <w:r w:rsidR="005A38F3" w:rsidRPr="007C3464">
        <w:rPr>
          <w:rFonts w:ascii="Arial" w:hAnsi="Arial" w:cs="Arial"/>
          <w:lang w:val="sv-SE"/>
        </w:rPr>
        <w:t>mengalami</w:t>
      </w:r>
      <w:r w:rsidRPr="007C3464">
        <w:rPr>
          <w:rFonts w:ascii="Arial" w:hAnsi="Arial" w:cs="Arial"/>
          <w:lang w:val="sv-SE"/>
        </w:rPr>
        <w:t xml:space="preserve"> over kapasitas (149.5%) bahkan pada Lapas tentu kabarnya ada yang mencapai 600%. meskipun demikian, okupansi penjara Indonesia masih berada di peringkat 49. di Kawasan </w:t>
      </w:r>
      <w:r w:rsidR="007656E3" w:rsidRPr="007C3464">
        <w:rPr>
          <w:rFonts w:ascii="Arial" w:hAnsi="Arial" w:cs="Arial"/>
          <w:lang w:val="sv-SE"/>
        </w:rPr>
        <w:t>ASEAN</w:t>
      </w:r>
      <w:r w:rsidRPr="007C3464">
        <w:rPr>
          <w:rFonts w:ascii="Arial" w:hAnsi="Arial" w:cs="Arial"/>
          <w:lang w:val="sv-SE"/>
        </w:rPr>
        <w:t xml:space="preserve">, okupansi penjara Indonesia termasuk paling tinggi kedua setelah Filipina (316%). Filipina </w:t>
      </w:r>
      <w:r w:rsidR="007656E3" w:rsidRPr="007C3464">
        <w:rPr>
          <w:rFonts w:ascii="Arial" w:hAnsi="Arial" w:cs="Arial"/>
          <w:lang w:val="sv-SE"/>
        </w:rPr>
        <w:t>menempati peringkat ke-</w:t>
      </w:r>
      <w:r w:rsidRPr="007C3464">
        <w:rPr>
          <w:rFonts w:ascii="Arial" w:hAnsi="Arial" w:cs="Arial"/>
          <w:lang w:val="sv-SE"/>
        </w:rPr>
        <w:t xml:space="preserve">5 dengan okupansi penjara paling tinggi di </w:t>
      </w:r>
      <w:r w:rsidR="007656E3" w:rsidRPr="007C3464">
        <w:rPr>
          <w:rFonts w:ascii="Arial" w:hAnsi="Arial" w:cs="Arial"/>
          <w:lang w:val="sv-SE"/>
        </w:rPr>
        <w:t>d</w:t>
      </w:r>
      <w:r w:rsidRPr="007C3464">
        <w:rPr>
          <w:rFonts w:ascii="Arial" w:hAnsi="Arial" w:cs="Arial"/>
          <w:lang w:val="sv-SE"/>
        </w:rPr>
        <w:t>unia.</w:t>
      </w:r>
    </w:p>
    <w:p w14:paraId="4848AFC4" w14:textId="77777777" w:rsidR="00CD13A7" w:rsidRPr="007C3464" w:rsidRDefault="00CD13A7" w:rsidP="00CD13A7">
      <w:pPr>
        <w:shd w:val="clear" w:color="auto" w:fill="FFFFFF"/>
        <w:spacing w:after="0"/>
        <w:ind w:firstLine="720"/>
        <w:jc w:val="both"/>
        <w:rPr>
          <w:rFonts w:ascii="Arial" w:eastAsia="Times New Roman" w:hAnsi="Arial" w:cs="Arial"/>
          <w:lang w:val="sv-SE"/>
        </w:rPr>
      </w:pPr>
      <w:r w:rsidRPr="007C3464">
        <w:rPr>
          <w:rFonts w:ascii="Arial" w:eastAsia="Times New Roman" w:hAnsi="Arial" w:cs="Arial"/>
          <w:lang w:val="sv-SE"/>
        </w:rPr>
        <w:t xml:space="preserve">Situasi unik justru dialami penjara di Belanda. Tingkat kejahatan yang turun </w:t>
      </w:r>
      <w:r w:rsidR="00687AE1" w:rsidRPr="007C3464">
        <w:rPr>
          <w:rFonts w:ascii="Arial" w:eastAsia="Times New Roman" w:hAnsi="Arial" w:cs="Arial"/>
          <w:lang w:val="sv-SE"/>
        </w:rPr>
        <w:t>(</w:t>
      </w:r>
      <w:r w:rsidRPr="007C3464">
        <w:rPr>
          <w:rFonts w:ascii="Arial" w:eastAsia="Times New Roman" w:hAnsi="Arial" w:cs="Arial"/>
          <w:lang w:val="sv-SE"/>
        </w:rPr>
        <w:t>0,9</w:t>
      </w:r>
      <w:r w:rsidR="00687AE1" w:rsidRPr="007C3464">
        <w:rPr>
          <w:rFonts w:ascii="Arial" w:eastAsia="Times New Roman" w:hAnsi="Arial" w:cs="Arial"/>
          <w:lang w:val="sv-SE"/>
        </w:rPr>
        <w:t>%)</w:t>
      </w:r>
      <w:r w:rsidRPr="007C3464">
        <w:rPr>
          <w:rFonts w:ascii="Arial" w:eastAsia="Times New Roman" w:hAnsi="Arial" w:cs="Arial"/>
          <w:lang w:val="sv-SE"/>
        </w:rPr>
        <w:t xml:space="preserve"> selama lima tahun terakhir, memicu timpangnya rasio narapidana dan sipir. Lapas di Belanda yang memiliki 13.500 sel, namun hanya dua pertiga (6</w:t>
      </w:r>
      <w:r w:rsidR="00687AE1" w:rsidRPr="007C3464">
        <w:rPr>
          <w:rFonts w:ascii="Arial" w:eastAsia="Times New Roman" w:hAnsi="Arial" w:cs="Arial"/>
          <w:lang w:val="sv-SE"/>
        </w:rPr>
        <w:t>7</w:t>
      </w:r>
      <w:r w:rsidRPr="007C3464">
        <w:rPr>
          <w:rFonts w:ascii="Arial" w:eastAsia="Times New Roman" w:hAnsi="Arial" w:cs="Arial"/>
          <w:lang w:val="sv-SE"/>
        </w:rPr>
        <w:t xml:space="preserve">%) saja yang terisi. Oleh karena itu Kementerian Kehakiman akhirnya mencari solusi dengan menampung tahanan asal Norwegia untuk mengisi sel-sel yang kosong tersebut. Kebijakan impor narapidana itu diumumkan Jaap Oosterveer, </w:t>
      </w:r>
      <w:r w:rsidR="00687AE1" w:rsidRPr="007C3464">
        <w:rPr>
          <w:rFonts w:ascii="Arial" w:eastAsia="Times New Roman" w:hAnsi="Arial" w:cs="Arial"/>
          <w:lang w:val="sv-SE"/>
        </w:rPr>
        <w:t>dari</w:t>
      </w:r>
      <w:r w:rsidRPr="007C3464">
        <w:rPr>
          <w:rFonts w:ascii="Arial" w:eastAsia="Times New Roman" w:hAnsi="Arial" w:cs="Arial"/>
          <w:lang w:val="sv-SE"/>
        </w:rPr>
        <w:t xml:space="preserve"> Kementerian Kehakiman Belanda. Dalam perjanjian itu, Norwegia bersedia mengirim 250 narapidana untuk ditahan di Belanda. Berdasarkan hitungan Oosterveer, berkat kebijakan ini pihaknya tidak perlu memecat 1.900 sipir ataupun pekerja lapas lainnya. (sumber: merdeka .com)</w:t>
      </w:r>
    </w:p>
    <w:p w14:paraId="278BD915" w14:textId="77777777" w:rsidR="008D66DE" w:rsidRPr="007C3464" w:rsidRDefault="00E023BB" w:rsidP="00EC60E0">
      <w:pPr>
        <w:spacing w:after="0"/>
        <w:ind w:firstLine="720"/>
        <w:jc w:val="both"/>
        <w:rPr>
          <w:rFonts w:ascii="Arial" w:hAnsi="Arial" w:cs="Arial"/>
          <w:lang w:val="sv-SE"/>
        </w:rPr>
      </w:pPr>
      <w:r w:rsidRPr="007C3464">
        <w:rPr>
          <w:rFonts w:ascii="Arial" w:eastAsia="Times New Roman" w:hAnsi="Arial" w:cs="Arial"/>
          <w:lang w:val="sv-SE"/>
        </w:rPr>
        <w:t xml:space="preserve">Persoalan overkapasitas penjara tak menutup kemungkinan menjadi bom waktu. </w:t>
      </w:r>
      <w:r w:rsidRPr="007562D8">
        <w:rPr>
          <w:rFonts w:ascii="Arial" w:eastAsia="Times New Roman" w:hAnsi="Arial" w:cs="Arial"/>
        </w:rPr>
        <w:t xml:space="preserve">Sebab, persoalan itu masih terjadi di hampir seluruh wilayah Indonesia. </w:t>
      </w:r>
      <w:r w:rsidR="00D46CC7" w:rsidRPr="007C3464">
        <w:rPr>
          <w:rFonts w:ascii="Arial" w:hAnsi="Arial" w:cs="Arial"/>
          <w:lang w:val="sv-SE"/>
        </w:rPr>
        <w:t>Kalimantan Timur dan Kalimantan Utara</w:t>
      </w:r>
      <w:r w:rsidR="008D66DE" w:rsidRPr="007C3464">
        <w:rPr>
          <w:rFonts w:ascii="Arial" w:hAnsi="Arial" w:cs="Arial"/>
          <w:lang w:val="sv-SE"/>
        </w:rPr>
        <w:t xml:space="preserve"> menjadi daerah dengan penghuni penjara terpadat di Indonesia. Dengan kapasitas 2.928 orang, penjara di Kaltim-Kaltara menampung 9.901 penghuni. Over</w:t>
      </w:r>
      <w:r w:rsidR="00CD13A7" w:rsidRPr="007C3464">
        <w:rPr>
          <w:rFonts w:ascii="Arial" w:hAnsi="Arial" w:cs="Arial"/>
          <w:lang w:val="sv-SE"/>
        </w:rPr>
        <w:t xml:space="preserve">kapasitas mencapai </w:t>
      </w:r>
      <w:r w:rsidR="003D5288" w:rsidRPr="007C3464">
        <w:rPr>
          <w:rFonts w:ascii="Arial" w:hAnsi="Arial" w:cs="Arial"/>
          <w:lang w:val="sv-SE"/>
        </w:rPr>
        <w:t>(</w:t>
      </w:r>
      <w:r w:rsidR="00CD13A7" w:rsidRPr="007C3464">
        <w:rPr>
          <w:rFonts w:ascii="Arial" w:hAnsi="Arial" w:cs="Arial"/>
          <w:lang w:val="sv-SE"/>
        </w:rPr>
        <w:t>289%</w:t>
      </w:r>
      <w:r w:rsidR="003D5288" w:rsidRPr="007C3464">
        <w:rPr>
          <w:rFonts w:ascii="Arial" w:hAnsi="Arial" w:cs="Arial"/>
          <w:lang w:val="sv-SE"/>
        </w:rPr>
        <w:t>)</w:t>
      </w:r>
      <w:r w:rsidR="00323D87" w:rsidRPr="007C3464">
        <w:rPr>
          <w:rFonts w:ascii="Arial" w:hAnsi="Arial" w:cs="Arial"/>
          <w:lang w:val="sv-SE"/>
        </w:rPr>
        <w:t>.</w:t>
      </w:r>
      <w:r w:rsidR="00CD13A7" w:rsidRPr="007C3464">
        <w:rPr>
          <w:rFonts w:ascii="Arial" w:hAnsi="Arial" w:cs="Arial"/>
          <w:lang w:val="sv-SE"/>
        </w:rPr>
        <w:t xml:space="preserve"> </w:t>
      </w:r>
      <w:r w:rsidR="008D66DE" w:rsidRPr="007C3464">
        <w:rPr>
          <w:rFonts w:ascii="Arial" w:hAnsi="Arial" w:cs="Arial"/>
          <w:lang w:val="sv-SE"/>
        </w:rPr>
        <w:t>Jumlah penghuni Lapas jauh timpang dengan para petugas Lapas</w:t>
      </w:r>
      <w:r w:rsidR="00D46CC7" w:rsidRPr="007C3464">
        <w:rPr>
          <w:rFonts w:ascii="Arial" w:hAnsi="Arial" w:cs="Arial"/>
          <w:lang w:val="sv-SE"/>
        </w:rPr>
        <w:t xml:space="preserve"> yang ada</w:t>
      </w:r>
      <w:r w:rsidR="008D66DE" w:rsidRPr="007C3464">
        <w:rPr>
          <w:rFonts w:ascii="Arial" w:hAnsi="Arial" w:cs="Arial"/>
          <w:lang w:val="sv-SE"/>
        </w:rPr>
        <w:t>. Data per Mei 201</w:t>
      </w:r>
      <w:r w:rsidR="007C3464">
        <w:rPr>
          <w:rFonts w:ascii="Arial" w:hAnsi="Arial" w:cs="Arial"/>
          <w:lang w:val="sv-SE"/>
        </w:rPr>
        <w:t>8</w:t>
      </w:r>
      <w:r w:rsidR="008D66DE" w:rsidRPr="007C3464">
        <w:rPr>
          <w:rFonts w:ascii="Arial" w:hAnsi="Arial" w:cs="Arial"/>
          <w:lang w:val="sv-SE"/>
        </w:rPr>
        <w:t xml:space="preserve"> jumlah petugas hanya 175 orang </w:t>
      </w:r>
      <w:r w:rsidR="003D5288" w:rsidRPr="007C3464">
        <w:rPr>
          <w:rFonts w:ascii="Arial" w:hAnsi="Arial" w:cs="Arial"/>
          <w:lang w:val="sv-SE"/>
        </w:rPr>
        <w:t>Artinya, t</w:t>
      </w:r>
      <w:r w:rsidR="008D66DE" w:rsidRPr="007C3464">
        <w:rPr>
          <w:rFonts w:ascii="Arial" w:hAnsi="Arial" w:cs="Arial"/>
          <w:lang w:val="sv-SE"/>
        </w:rPr>
        <w:t>iap petugas di penjara harus mengawasi 165 orang, Padahal idealnya 1 petugas mengawasi 25 orang tahanan</w:t>
      </w:r>
      <w:r w:rsidR="003D5288" w:rsidRPr="007C3464">
        <w:rPr>
          <w:rFonts w:ascii="Arial" w:hAnsi="Arial" w:cs="Arial"/>
          <w:lang w:val="sv-SE"/>
        </w:rPr>
        <w:t xml:space="preserve"> saja</w:t>
      </w:r>
      <w:r w:rsidR="008D66DE" w:rsidRPr="007C3464">
        <w:rPr>
          <w:rFonts w:ascii="Arial" w:hAnsi="Arial" w:cs="Arial"/>
          <w:lang w:val="sv-SE"/>
        </w:rPr>
        <w:t xml:space="preserve">. </w:t>
      </w:r>
      <w:r w:rsidR="00D46CC7" w:rsidRPr="007C3464">
        <w:rPr>
          <w:rFonts w:ascii="Arial" w:hAnsi="Arial" w:cs="Arial"/>
          <w:lang w:val="sv-SE"/>
        </w:rPr>
        <w:t>Jika</w:t>
      </w:r>
      <w:r w:rsidR="008D66DE" w:rsidRPr="007C3464">
        <w:rPr>
          <w:rFonts w:ascii="Arial" w:hAnsi="Arial" w:cs="Arial"/>
          <w:lang w:val="sv-SE"/>
        </w:rPr>
        <w:t xml:space="preserve"> tidak </w:t>
      </w:r>
      <w:r w:rsidR="00D46CC7" w:rsidRPr="007C3464">
        <w:rPr>
          <w:rFonts w:ascii="Arial" w:hAnsi="Arial" w:cs="Arial"/>
          <w:lang w:val="sv-SE"/>
        </w:rPr>
        <w:t>sesuai dengan kemampuan personil Lapas</w:t>
      </w:r>
      <w:r w:rsidR="003D5288" w:rsidRPr="007C3464">
        <w:rPr>
          <w:rFonts w:ascii="Arial" w:hAnsi="Arial" w:cs="Arial"/>
          <w:lang w:val="sv-SE"/>
        </w:rPr>
        <w:t>, maka</w:t>
      </w:r>
      <w:r w:rsidR="00D46CC7" w:rsidRPr="007C3464">
        <w:rPr>
          <w:rFonts w:ascii="Arial" w:hAnsi="Arial" w:cs="Arial"/>
          <w:lang w:val="sv-SE"/>
        </w:rPr>
        <w:t xml:space="preserve"> </w:t>
      </w:r>
      <w:r w:rsidR="003D5288" w:rsidRPr="007C3464">
        <w:rPr>
          <w:rFonts w:ascii="Arial" w:hAnsi="Arial" w:cs="Arial"/>
          <w:lang w:val="sv-SE"/>
        </w:rPr>
        <w:t>resikonya</w:t>
      </w:r>
      <w:r w:rsidR="008D66DE" w:rsidRPr="007C3464">
        <w:rPr>
          <w:rFonts w:ascii="Arial" w:hAnsi="Arial" w:cs="Arial"/>
          <w:lang w:val="sv-SE"/>
        </w:rPr>
        <w:t xml:space="preserve"> petugas tidak dapat mengendalikan penghuni Lapas. </w:t>
      </w:r>
      <w:r w:rsidR="00323D87" w:rsidRPr="007C3464">
        <w:rPr>
          <w:rFonts w:ascii="Arial" w:hAnsi="Arial" w:cs="Arial"/>
          <w:lang w:val="sv-SE"/>
        </w:rPr>
        <w:t>(Kaltim Post 22 Mei 2017).</w:t>
      </w:r>
    </w:p>
    <w:p w14:paraId="3B13BD2A" w14:textId="77777777" w:rsidR="006701DA" w:rsidRPr="007C3464" w:rsidRDefault="00B5740C" w:rsidP="00687AE1">
      <w:pPr>
        <w:spacing w:after="0"/>
        <w:ind w:firstLine="720"/>
        <w:jc w:val="both"/>
        <w:rPr>
          <w:rFonts w:ascii="Tahoma" w:hAnsi="Tahoma" w:cs="Tahoma"/>
          <w:lang w:val="sv-SE"/>
        </w:rPr>
      </w:pPr>
      <w:r w:rsidRPr="007C3464">
        <w:rPr>
          <w:rFonts w:ascii="Tahoma" w:hAnsi="Tahoma" w:cs="Tahoma"/>
          <w:shd w:val="clear" w:color="auto" w:fill="FFFFFF"/>
          <w:lang w:val="sv-SE"/>
        </w:rPr>
        <w:t>Sebagai negara hukum hak-hak narapidana harus dilindungi oleh hukum dan penegak hukum terutama di lembaga pe</w:t>
      </w:r>
      <w:r w:rsidR="00397495" w:rsidRPr="007C3464">
        <w:rPr>
          <w:rFonts w:ascii="Tahoma" w:hAnsi="Tahoma" w:cs="Tahoma"/>
          <w:shd w:val="clear" w:color="auto" w:fill="FFFFFF"/>
          <w:lang w:val="sv-SE"/>
        </w:rPr>
        <w:t>ma</w:t>
      </w:r>
      <w:r w:rsidRPr="007C3464">
        <w:rPr>
          <w:rFonts w:ascii="Tahoma" w:hAnsi="Tahoma" w:cs="Tahoma"/>
          <w:shd w:val="clear" w:color="auto" w:fill="FFFFFF"/>
          <w:lang w:val="sv-SE"/>
        </w:rPr>
        <w:t>syar</w:t>
      </w:r>
      <w:r w:rsidR="00397495" w:rsidRPr="007C3464">
        <w:rPr>
          <w:rFonts w:ascii="Tahoma" w:hAnsi="Tahoma" w:cs="Tahoma"/>
          <w:shd w:val="clear" w:color="auto" w:fill="FFFFFF"/>
          <w:lang w:val="sv-SE"/>
        </w:rPr>
        <w:t>a</w:t>
      </w:r>
      <w:r w:rsidRPr="007C3464">
        <w:rPr>
          <w:rFonts w:ascii="Tahoma" w:hAnsi="Tahoma" w:cs="Tahoma"/>
          <w:shd w:val="clear" w:color="auto" w:fill="FFFFFF"/>
          <w:lang w:val="sv-SE"/>
        </w:rPr>
        <w:t xml:space="preserve">katan walaupun narapidana telah melanggar hukum. </w:t>
      </w:r>
      <w:r w:rsidR="00397495" w:rsidRPr="007C3464">
        <w:rPr>
          <w:rFonts w:ascii="Tahoma" w:hAnsi="Tahoma" w:cs="Tahoma"/>
          <w:shd w:val="clear" w:color="auto" w:fill="FFFFFF"/>
          <w:lang w:val="sv-SE"/>
        </w:rPr>
        <w:t>akan tetapi hak</w:t>
      </w:r>
      <w:r w:rsidR="00A77704" w:rsidRPr="007C3464">
        <w:rPr>
          <w:rFonts w:ascii="Tahoma" w:hAnsi="Tahoma" w:cs="Tahoma"/>
          <w:shd w:val="clear" w:color="auto" w:fill="FFFFFF"/>
          <w:lang w:val="sv-SE"/>
        </w:rPr>
        <w:t>-</w:t>
      </w:r>
      <w:r w:rsidR="00397495" w:rsidRPr="007C3464">
        <w:rPr>
          <w:rFonts w:ascii="Tahoma" w:hAnsi="Tahoma" w:cs="Tahoma"/>
          <w:shd w:val="clear" w:color="auto" w:fill="FFFFFF"/>
          <w:lang w:val="sv-SE"/>
        </w:rPr>
        <w:t>hak n</w:t>
      </w:r>
      <w:r w:rsidRPr="007C3464">
        <w:rPr>
          <w:rFonts w:ascii="Tahoma" w:hAnsi="Tahoma" w:cs="Tahoma"/>
          <w:shd w:val="clear" w:color="auto" w:fill="FFFFFF"/>
          <w:lang w:val="sv-SE"/>
        </w:rPr>
        <w:t xml:space="preserve">arapidana harus diayomi dan diperlakukan dengan adil. </w:t>
      </w:r>
      <w:r w:rsidR="00F13838" w:rsidRPr="007C3464">
        <w:rPr>
          <w:rFonts w:ascii="Tahoma" w:hAnsi="Tahoma" w:cs="Tahoma"/>
          <w:lang w:val="sv-SE"/>
        </w:rPr>
        <w:t>B</w:t>
      </w:r>
      <w:r w:rsidR="006701DA" w:rsidRPr="007C3464">
        <w:rPr>
          <w:rFonts w:ascii="Tahoma" w:hAnsi="Tahoma" w:cs="Tahoma"/>
          <w:lang w:val="sv-SE"/>
        </w:rPr>
        <w:t xml:space="preserve">erdasarkan Undang-undang No. 12 tahun 1995 tentang pemasyarakatan, </w:t>
      </w:r>
      <w:r w:rsidR="00F13838" w:rsidRPr="007C3464">
        <w:rPr>
          <w:rFonts w:ascii="Tahoma" w:hAnsi="Tahoma" w:cs="Tahoma"/>
          <w:lang w:val="sv-SE"/>
        </w:rPr>
        <w:t xml:space="preserve">dinyatakan </w:t>
      </w:r>
      <w:r w:rsidR="006701DA" w:rsidRPr="007C3464">
        <w:rPr>
          <w:rFonts w:ascii="Tahoma" w:hAnsi="Tahoma" w:cs="Tahoma"/>
          <w:lang w:val="sv-SE"/>
        </w:rPr>
        <w:t xml:space="preserve">bahwa  Pemasyarakatan adalah kegiatan untuk melakukan pembinaan Warga  Binaan Pemasyarakatan berdasarkan sistem, kelembagaan, dan cara pembinaan yang merupakan bagian akhir dari sistem pemidanaan dalam tata peradilan pidana. </w:t>
      </w:r>
    </w:p>
    <w:p w14:paraId="7F4CD97B" w14:textId="77777777" w:rsidR="006701DA" w:rsidRPr="007C3464" w:rsidRDefault="006701DA" w:rsidP="00935FC7">
      <w:pPr>
        <w:spacing w:after="0"/>
        <w:ind w:firstLine="720"/>
        <w:jc w:val="both"/>
        <w:rPr>
          <w:rFonts w:ascii="Arial" w:hAnsi="Arial" w:cs="Arial"/>
          <w:lang w:val="sv-SE"/>
        </w:rPr>
      </w:pPr>
      <w:r w:rsidRPr="007C3464">
        <w:rPr>
          <w:rFonts w:ascii="Arial" w:hAnsi="Arial" w:cs="Arial"/>
          <w:lang w:val="sv-SE"/>
        </w:rPr>
        <w:t xml:space="preserve">Sistem Pemasyarakatan adalah suatu tatanan mengenai arah dan batas serta cara pembinaan </w:t>
      </w:r>
      <w:r w:rsidR="00F13838" w:rsidRPr="007C3464">
        <w:rPr>
          <w:rFonts w:ascii="Arial" w:hAnsi="Arial" w:cs="Arial"/>
          <w:lang w:val="sv-SE"/>
        </w:rPr>
        <w:t xml:space="preserve">warga  binaan </w:t>
      </w:r>
      <w:r w:rsidRPr="007C3464">
        <w:rPr>
          <w:rFonts w:ascii="Arial" w:hAnsi="Arial" w:cs="Arial"/>
          <w:lang w:val="sv-SE"/>
        </w:rPr>
        <w:t xml:space="preserve">Pemasyarakatan berdasarkan Pancasila yang dilaksanakan secara terpadu antara pembina, yang dibina, dan masyarakat untuk meningkatkan kualitas Warga Binaan Pemasyarakatan agar menyadari kesalahan, memperbaiki diri, dan tidak mengulangi tindak pidana sehingga dapat diterima kembali oleh lingkungan masyarakat, dapat aktif berperan dalam pembangunan, dan dapat hidup secara wajar sebagai warga yang baik dan bertanggung jawab. Lembaga Pemasyarakatan yang selanjutnya disebut </w:t>
      </w:r>
      <w:r w:rsidR="005A38F3" w:rsidRPr="007C3464">
        <w:rPr>
          <w:rFonts w:ascii="Arial" w:hAnsi="Arial" w:cs="Arial"/>
          <w:lang w:val="sv-SE"/>
        </w:rPr>
        <w:lastRenderedPageBreak/>
        <w:t>Lapas</w:t>
      </w:r>
      <w:r w:rsidRPr="007C3464">
        <w:rPr>
          <w:rFonts w:ascii="Arial" w:hAnsi="Arial" w:cs="Arial"/>
          <w:lang w:val="sv-SE"/>
        </w:rPr>
        <w:t xml:space="preserve"> adalah tempat untuk melaksanakan pembinaan Narapidana dan Anak didik Pemasyarakatan. </w:t>
      </w:r>
    </w:p>
    <w:p w14:paraId="42405319" w14:textId="77777777" w:rsidR="00B5740C" w:rsidRPr="007C3464" w:rsidRDefault="006701DA" w:rsidP="00935FC7">
      <w:pPr>
        <w:spacing w:after="0"/>
        <w:ind w:firstLine="720"/>
        <w:jc w:val="both"/>
        <w:rPr>
          <w:rFonts w:ascii="Arial" w:hAnsi="Arial" w:cs="Arial"/>
          <w:lang w:val="sv-SE"/>
        </w:rPr>
      </w:pPr>
      <w:r w:rsidRPr="007C3464">
        <w:rPr>
          <w:rFonts w:ascii="Arial" w:hAnsi="Arial" w:cs="Arial"/>
          <w:lang w:val="sv-SE"/>
        </w:rPr>
        <w:t>Menurut Keputusan Menteri Hukum dan HAM No. M.02-PK.04.10 Tahun 1990, yang disebu</w:t>
      </w:r>
      <w:r w:rsidR="00E83127" w:rsidRPr="007C3464">
        <w:rPr>
          <w:rFonts w:ascii="Arial" w:hAnsi="Arial" w:cs="Arial"/>
          <w:lang w:val="sv-SE"/>
        </w:rPr>
        <w:t>t Lembaga Pemasyarakatan adalah</w:t>
      </w:r>
      <w:r w:rsidRPr="007C3464">
        <w:rPr>
          <w:rFonts w:ascii="Arial" w:hAnsi="Arial" w:cs="Arial"/>
          <w:lang w:val="sv-SE"/>
        </w:rPr>
        <w:t xml:space="preserve"> Unit Pelaksana Teknis (UPT) pemasyarakatan yang menampung, </w:t>
      </w:r>
      <w:r w:rsidR="00397495" w:rsidRPr="007C3464">
        <w:rPr>
          <w:rFonts w:ascii="Arial" w:hAnsi="Arial" w:cs="Arial"/>
          <w:lang w:val="sv-SE"/>
        </w:rPr>
        <w:t>merawat dan membina narapidana.</w:t>
      </w:r>
      <w:r w:rsidRPr="007C3464">
        <w:rPr>
          <w:rFonts w:ascii="Arial" w:hAnsi="Arial" w:cs="Arial"/>
          <w:lang w:val="sv-SE"/>
        </w:rPr>
        <w:t xml:space="preserve"> Berdasarkan pengertian yang sebutkan pada undang-undang, Lembaga Pemasyarakatan tidak hanya </w:t>
      </w:r>
      <w:r w:rsidR="00397495" w:rsidRPr="007C3464">
        <w:rPr>
          <w:rFonts w:ascii="Arial" w:hAnsi="Arial" w:cs="Arial"/>
          <w:lang w:val="sv-SE"/>
        </w:rPr>
        <w:t>sebagai</w:t>
      </w:r>
      <w:r w:rsidRPr="007C3464">
        <w:rPr>
          <w:rFonts w:ascii="Arial" w:hAnsi="Arial" w:cs="Arial"/>
          <w:lang w:val="sv-SE"/>
        </w:rPr>
        <w:t xml:space="preserve"> tempat untuk membina, membimbing dan mendidik narapidana, melainkan tujuannya adalah agar setelah mereka menyelesaikan masa pidananya, mereka memiliki kemampuan dan keterampilan dalam menyesuaikan diri sehingga mampu di terima oleh masyarakat luar. Penghuni dari </w:t>
      </w:r>
      <w:r w:rsidR="00687AE1" w:rsidRPr="007C3464">
        <w:rPr>
          <w:rFonts w:ascii="Arial" w:hAnsi="Arial" w:cs="Arial"/>
          <w:lang w:val="sv-SE"/>
        </w:rPr>
        <w:t>Lapas</w:t>
      </w:r>
      <w:r w:rsidRPr="007C3464">
        <w:rPr>
          <w:rFonts w:ascii="Arial" w:hAnsi="Arial" w:cs="Arial"/>
          <w:lang w:val="sv-SE"/>
        </w:rPr>
        <w:t xml:space="preserve"> adalah orang yang kemudiaan dinyatakan melakukan tindakan melanggar hukum dan telah di putuskan bersalah melalui proses pengadilan.</w:t>
      </w:r>
      <w:r w:rsidR="00687AE1" w:rsidRPr="007C3464">
        <w:rPr>
          <w:rFonts w:ascii="Arial" w:hAnsi="Arial" w:cs="Arial"/>
          <w:lang w:val="sv-SE"/>
        </w:rPr>
        <w:t xml:space="preserve"> </w:t>
      </w:r>
      <w:r w:rsidR="00B5740C" w:rsidRPr="007C3464">
        <w:rPr>
          <w:rFonts w:ascii="Arial" w:hAnsi="Arial" w:cs="Arial"/>
          <w:lang w:val="sv-SE"/>
        </w:rPr>
        <w:t>Di Indonesia, penjatuan pidana adalah salah satu cara untuk memperkecil tingkat kejahatan</w:t>
      </w:r>
      <w:r w:rsidR="001B3979" w:rsidRPr="007C3464">
        <w:rPr>
          <w:rFonts w:ascii="Arial" w:hAnsi="Arial" w:cs="Arial"/>
          <w:lang w:val="sv-SE"/>
        </w:rPr>
        <w:t xml:space="preserve"> yang terjadi</w:t>
      </w:r>
      <w:r w:rsidR="00B5740C" w:rsidRPr="007C3464">
        <w:rPr>
          <w:rFonts w:ascii="Arial" w:hAnsi="Arial" w:cs="Arial"/>
          <w:lang w:val="sv-SE"/>
        </w:rPr>
        <w:t xml:space="preserve">. Dalam hukum pidana dikenal istilah </w:t>
      </w:r>
      <w:r w:rsidR="00A403BE" w:rsidRPr="007C3464">
        <w:rPr>
          <w:rFonts w:ascii="Arial" w:hAnsi="Arial" w:cs="Arial"/>
          <w:lang w:val="sv-SE"/>
        </w:rPr>
        <w:t>(</w:t>
      </w:r>
      <w:r w:rsidR="00687AE1" w:rsidRPr="007C3464">
        <w:rPr>
          <w:rFonts w:ascii="Arial" w:hAnsi="Arial" w:cs="Arial"/>
          <w:lang w:val="sv-SE"/>
        </w:rPr>
        <w:t>3</w:t>
      </w:r>
      <w:r w:rsidR="00A403BE" w:rsidRPr="007C3464">
        <w:rPr>
          <w:rFonts w:ascii="Arial" w:hAnsi="Arial" w:cs="Arial"/>
          <w:lang w:val="sv-SE"/>
        </w:rPr>
        <w:t>)</w:t>
      </w:r>
      <w:r w:rsidR="00B5740C" w:rsidRPr="007C3464">
        <w:rPr>
          <w:rFonts w:ascii="Arial" w:hAnsi="Arial" w:cs="Arial"/>
          <w:lang w:val="sv-SE"/>
        </w:rPr>
        <w:t xml:space="preserve"> R dan </w:t>
      </w:r>
      <w:r w:rsidR="00A403BE" w:rsidRPr="007C3464">
        <w:rPr>
          <w:rFonts w:ascii="Arial" w:hAnsi="Arial" w:cs="Arial"/>
          <w:lang w:val="sv-SE"/>
        </w:rPr>
        <w:t>(</w:t>
      </w:r>
      <w:r w:rsidR="00687AE1" w:rsidRPr="007C3464">
        <w:rPr>
          <w:rFonts w:ascii="Arial" w:hAnsi="Arial" w:cs="Arial"/>
          <w:lang w:val="sv-SE"/>
        </w:rPr>
        <w:t>1</w:t>
      </w:r>
      <w:r w:rsidR="00A403BE" w:rsidRPr="007C3464">
        <w:rPr>
          <w:rFonts w:ascii="Arial" w:hAnsi="Arial" w:cs="Arial"/>
          <w:lang w:val="sv-SE"/>
        </w:rPr>
        <w:t>)</w:t>
      </w:r>
      <w:r w:rsidR="00B5740C" w:rsidRPr="007C3464">
        <w:rPr>
          <w:rFonts w:ascii="Arial" w:hAnsi="Arial" w:cs="Arial"/>
          <w:lang w:val="sv-SE"/>
        </w:rPr>
        <w:t xml:space="preserve"> D sebagai tujuan pidana yaitu:</w:t>
      </w:r>
      <w:r w:rsidR="00A77704" w:rsidRPr="007C3464">
        <w:rPr>
          <w:rFonts w:ascii="Arial" w:hAnsi="Arial" w:cs="Arial"/>
          <w:lang w:val="sv-SE"/>
        </w:rPr>
        <w:t xml:space="preserve"> </w:t>
      </w:r>
    </w:p>
    <w:p w14:paraId="38C0B309" w14:textId="77777777" w:rsidR="00B5740C" w:rsidRPr="007C3464" w:rsidRDefault="00B5740C" w:rsidP="00935FC7">
      <w:pPr>
        <w:pStyle w:val="ListParagraph"/>
        <w:numPr>
          <w:ilvl w:val="0"/>
          <w:numId w:val="19"/>
        </w:numPr>
        <w:spacing w:after="0"/>
        <w:jc w:val="both"/>
        <w:rPr>
          <w:rFonts w:ascii="Arial" w:hAnsi="Arial" w:cs="Arial"/>
          <w:lang w:val="sv-SE"/>
        </w:rPr>
      </w:pPr>
      <w:r w:rsidRPr="007C3464">
        <w:rPr>
          <w:rFonts w:ascii="Arial" w:hAnsi="Arial" w:cs="Arial"/>
          <w:lang w:val="sv-SE"/>
        </w:rPr>
        <w:t xml:space="preserve">Retribution, yaitu: pembalasan terhadap pelanggar kerena telah melakukan kejahatan; </w:t>
      </w:r>
    </w:p>
    <w:p w14:paraId="53A128A6" w14:textId="77777777" w:rsidR="00B5740C" w:rsidRPr="007C3464" w:rsidRDefault="00B5740C" w:rsidP="00935FC7">
      <w:pPr>
        <w:pStyle w:val="ListParagraph"/>
        <w:numPr>
          <w:ilvl w:val="0"/>
          <w:numId w:val="19"/>
        </w:numPr>
        <w:spacing w:after="0"/>
        <w:jc w:val="both"/>
        <w:rPr>
          <w:rFonts w:ascii="Arial" w:hAnsi="Arial" w:cs="Arial"/>
          <w:lang w:val="sv-SE"/>
        </w:rPr>
      </w:pPr>
      <w:r w:rsidRPr="007C3464">
        <w:rPr>
          <w:rFonts w:ascii="Arial" w:hAnsi="Arial" w:cs="Arial"/>
          <w:lang w:val="sv-SE"/>
        </w:rPr>
        <w:t xml:space="preserve">Restrain, yaitu: mengasingkan pelanggar dari masyarakat; </w:t>
      </w:r>
    </w:p>
    <w:p w14:paraId="68A153F9" w14:textId="77777777" w:rsidR="00B5740C" w:rsidRPr="007C3464" w:rsidRDefault="00B5740C" w:rsidP="00935FC7">
      <w:pPr>
        <w:pStyle w:val="ListParagraph"/>
        <w:numPr>
          <w:ilvl w:val="0"/>
          <w:numId w:val="19"/>
        </w:numPr>
        <w:spacing w:after="0"/>
        <w:jc w:val="both"/>
        <w:rPr>
          <w:rFonts w:ascii="Arial" w:hAnsi="Arial" w:cs="Arial"/>
          <w:lang w:val="sv-SE"/>
        </w:rPr>
      </w:pPr>
      <w:r w:rsidRPr="007C3464">
        <w:rPr>
          <w:rFonts w:ascii="Arial" w:hAnsi="Arial" w:cs="Arial"/>
          <w:lang w:val="sv-SE"/>
        </w:rPr>
        <w:t xml:space="preserve">Reformasi, yaitu: memperbaiki atau merehabilitasi penjahat menjadi orang baik yang berguna bagi masyarakat; </w:t>
      </w:r>
    </w:p>
    <w:p w14:paraId="101F7856" w14:textId="77777777" w:rsidR="00B5740C" w:rsidRPr="007C3464" w:rsidRDefault="00B5740C" w:rsidP="00935FC7">
      <w:pPr>
        <w:pStyle w:val="ListParagraph"/>
        <w:numPr>
          <w:ilvl w:val="0"/>
          <w:numId w:val="19"/>
        </w:numPr>
        <w:spacing w:after="0"/>
        <w:jc w:val="both"/>
        <w:rPr>
          <w:rFonts w:ascii="Arial" w:hAnsi="Arial" w:cs="Arial"/>
          <w:lang w:val="sv-SE"/>
        </w:rPr>
      </w:pPr>
      <w:r w:rsidRPr="007C3464">
        <w:rPr>
          <w:rFonts w:ascii="Arial" w:hAnsi="Arial" w:cs="Arial"/>
          <w:lang w:val="sv-SE"/>
        </w:rPr>
        <w:t xml:space="preserve">Deterrence, yaitu: menjera atau mencegah sehinggah baik terdakwa sebagai individual maupun orang lain yang potensial menjadi penjahat akan jerah atau takut untuk melakukan kejahatan. </w:t>
      </w:r>
    </w:p>
    <w:p w14:paraId="22583EE8" w14:textId="77777777" w:rsidR="00A77704" w:rsidRPr="007C3464" w:rsidRDefault="006701DA" w:rsidP="00935FC7">
      <w:pPr>
        <w:spacing w:after="0"/>
        <w:ind w:firstLine="720"/>
        <w:jc w:val="both"/>
        <w:rPr>
          <w:rFonts w:ascii="Arial" w:hAnsi="Arial" w:cs="Arial"/>
          <w:lang w:val="sv-SE"/>
        </w:rPr>
      </w:pPr>
      <w:r w:rsidRPr="007C3464">
        <w:rPr>
          <w:rFonts w:ascii="Arial" w:hAnsi="Arial" w:cs="Arial"/>
          <w:lang w:val="sv-SE"/>
        </w:rPr>
        <w:t xml:space="preserve">Pengertiaan </w:t>
      </w:r>
      <w:r w:rsidR="00A403BE" w:rsidRPr="007C3464">
        <w:rPr>
          <w:rFonts w:ascii="Arial" w:hAnsi="Arial" w:cs="Arial"/>
          <w:lang w:val="sv-SE"/>
        </w:rPr>
        <w:t>n</w:t>
      </w:r>
      <w:r w:rsidRPr="007C3464">
        <w:rPr>
          <w:rFonts w:ascii="Arial" w:hAnsi="Arial" w:cs="Arial"/>
          <w:lang w:val="sv-SE"/>
        </w:rPr>
        <w:t xml:space="preserve">arapidana  berdasarkan Pasal 1 ayat (6) dan ayat (7) </w:t>
      </w:r>
      <w:r w:rsidR="00A7279D" w:rsidRPr="007C3464">
        <w:rPr>
          <w:rFonts w:ascii="Arial" w:hAnsi="Arial" w:cs="Arial"/>
          <w:lang w:val="sv-SE"/>
        </w:rPr>
        <w:t>UU</w:t>
      </w:r>
      <w:r w:rsidRPr="007C3464">
        <w:rPr>
          <w:rFonts w:ascii="Arial" w:hAnsi="Arial" w:cs="Arial"/>
          <w:lang w:val="sv-SE"/>
        </w:rPr>
        <w:t xml:space="preserve"> No. 12 tahun 1995 tentang pemasyarakatan, </w:t>
      </w:r>
      <w:r w:rsidR="001B3979" w:rsidRPr="007C3464">
        <w:rPr>
          <w:rFonts w:ascii="Arial" w:hAnsi="Arial" w:cs="Arial"/>
          <w:lang w:val="sv-SE"/>
        </w:rPr>
        <w:t xml:space="preserve">narapidana adalah terpidana </w:t>
      </w:r>
      <w:r w:rsidRPr="007C3464">
        <w:rPr>
          <w:rFonts w:ascii="Arial" w:hAnsi="Arial" w:cs="Arial"/>
          <w:lang w:val="sv-SE"/>
        </w:rPr>
        <w:t xml:space="preserve">yang menjalani pidana hilang kemerdekaan di Lembaga Pemasyarakatan. Terpidana adalah seseorang yang dipidana berdasarkan putusan pengadilan yang telah memperoleh kekuatan hukum tetap. </w:t>
      </w:r>
    </w:p>
    <w:p w14:paraId="2E71FE95" w14:textId="77777777" w:rsidR="00516165" w:rsidRPr="007C3464" w:rsidRDefault="00A403BE" w:rsidP="00935FC7">
      <w:pPr>
        <w:spacing w:after="0"/>
        <w:ind w:firstLine="720"/>
        <w:jc w:val="both"/>
        <w:rPr>
          <w:rFonts w:ascii="Arial" w:hAnsi="Arial" w:cs="Arial"/>
          <w:lang w:val="sv-SE"/>
        </w:rPr>
      </w:pPr>
      <w:r w:rsidRPr="007C3464">
        <w:rPr>
          <w:rFonts w:ascii="Arial" w:hAnsi="Arial" w:cs="Arial"/>
          <w:lang w:val="sv-SE"/>
        </w:rPr>
        <w:t>Konsep</w:t>
      </w:r>
      <w:r w:rsidR="00516165" w:rsidRPr="007C3464">
        <w:rPr>
          <w:rFonts w:ascii="Arial" w:hAnsi="Arial" w:cs="Arial"/>
          <w:lang w:val="sv-SE"/>
        </w:rPr>
        <w:t xml:space="preserve"> Rehabilitasi </w:t>
      </w:r>
      <w:r w:rsidR="001B3979" w:rsidRPr="007C3464">
        <w:rPr>
          <w:rFonts w:ascii="Arial" w:hAnsi="Arial" w:cs="Arial"/>
          <w:lang w:val="sv-SE"/>
        </w:rPr>
        <w:t>n</w:t>
      </w:r>
      <w:r w:rsidR="00516165" w:rsidRPr="007C3464">
        <w:rPr>
          <w:rFonts w:ascii="Arial" w:hAnsi="Arial" w:cs="Arial"/>
          <w:lang w:val="sv-SE"/>
        </w:rPr>
        <w:t xml:space="preserve">arapidana yang berada di dalam Lembaga Pemasyarakatan kemudian akan dibina dan di rehabilitasi untuk menjadi manusia yang lebih baik. Berdasarkan </w:t>
      </w:r>
      <w:r w:rsidR="001B3979" w:rsidRPr="007C3464">
        <w:rPr>
          <w:rFonts w:ascii="Arial" w:hAnsi="Arial" w:cs="Arial"/>
          <w:lang w:val="sv-SE"/>
        </w:rPr>
        <w:t>pengertian kata</w:t>
      </w:r>
      <w:r w:rsidR="00516165" w:rsidRPr="007C3464">
        <w:rPr>
          <w:rFonts w:ascii="Arial" w:hAnsi="Arial" w:cs="Arial"/>
          <w:lang w:val="sv-SE"/>
        </w:rPr>
        <w:t xml:space="preserve">, rehabilitasi di bagi menjadi re yang berarti kembali dan habilitasi yang berarti kemampuan. Menurut arti katanya, rehabilitasi berarti mengembalikan kemampuan. Rehabilitasi adalah proses perbaikan yang ditunjukan pada penderita cacat agar mereka cakap berbuat untuk memiliki seoptimal mungkin kegunaan jasmani, rohani, sosial, pekerjaan dan ekonomi (Sri Widiati, 1984:5) </w:t>
      </w:r>
    </w:p>
    <w:p w14:paraId="66406BB9" w14:textId="77777777" w:rsidR="00516165" w:rsidRPr="007C3464" w:rsidRDefault="00516165" w:rsidP="00935FC7">
      <w:pPr>
        <w:spacing w:after="0"/>
        <w:ind w:firstLine="720"/>
        <w:jc w:val="both"/>
        <w:rPr>
          <w:rFonts w:ascii="Arial" w:hAnsi="Arial" w:cs="Arial"/>
          <w:lang w:val="sv-SE"/>
        </w:rPr>
      </w:pPr>
      <w:r w:rsidRPr="007C3464">
        <w:rPr>
          <w:rFonts w:ascii="Arial" w:hAnsi="Arial" w:cs="Arial"/>
          <w:lang w:val="sv-SE"/>
        </w:rPr>
        <w:t xml:space="preserve">Rehabilitasi yang terjadi di dalam Lembaga Pemasyarakatan (LP) berati untuk memperbaiki pola pikir serta tingkah laku narapidana agar diterima kembali oleh masyarakat. Jenis kegiatan rehabilitasi yang dapat di terapkan pada Lembaga Pemasyarakatan sebagai berikut: 1. Bimbingan fisik dan kesehatan 2. Bimbingan mental, </w:t>
      </w:r>
      <w:r w:rsidR="001B3979" w:rsidRPr="007C3464">
        <w:rPr>
          <w:rFonts w:ascii="Arial" w:hAnsi="Arial" w:cs="Arial"/>
          <w:lang w:val="sv-SE"/>
        </w:rPr>
        <w:t>psiko</w:t>
      </w:r>
      <w:r w:rsidRPr="007C3464">
        <w:rPr>
          <w:rFonts w:ascii="Arial" w:hAnsi="Arial" w:cs="Arial"/>
          <w:lang w:val="sv-SE"/>
        </w:rPr>
        <w:t>logis, agama dan kecerdasan 3. Bimbingan sosial 4. Konseling dan terapi 5. Bimbingan keterampilan kerja 6. Bimbingan Pengetahuan umum. Berbagai kegiatan bimbingan di atas mampu di lakukan dalam upaya dalam mengubah narapidana menjadi lebih baik dan siap untuk di lepas ke</w:t>
      </w:r>
      <w:r w:rsidR="001B3979" w:rsidRPr="007C3464">
        <w:rPr>
          <w:rFonts w:ascii="Arial" w:hAnsi="Arial" w:cs="Arial"/>
          <w:lang w:val="sv-SE"/>
        </w:rPr>
        <w:t>mbali</w:t>
      </w:r>
      <w:r w:rsidRPr="007C3464">
        <w:rPr>
          <w:rFonts w:ascii="Arial" w:hAnsi="Arial" w:cs="Arial"/>
          <w:lang w:val="sv-SE"/>
        </w:rPr>
        <w:t xml:space="preserve"> masyarakat umum. </w:t>
      </w:r>
    </w:p>
    <w:p w14:paraId="507190FE" w14:textId="77777777" w:rsidR="001A6E07" w:rsidRPr="007C3464" w:rsidRDefault="001A6E07" w:rsidP="00935FC7">
      <w:pPr>
        <w:spacing w:after="0"/>
        <w:ind w:firstLine="720"/>
        <w:jc w:val="both"/>
        <w:rPr>
          <w:rFonts w:ascii="Arial" w:hAnsi="Arial" w:cs="Arial"/>
          <w:lang w:val="sv-SE"/>
        </w:rPr>
      </w:pPr>
      <w:r w:rsidRPr="007C3464">
        <w:rPr>
          <w:rFonts w:ascii="Arial" w:hAnsi="Arial" w:cs="Arial"/>
          <w:lang w:val="sv-SE"/>
        </w:rPr>
        <w:t xml:space="preserve">Lembaga Pemasyarakatan sebagai ujung tombak pelaksanaan asas pengayoman merupakan tempat untuk mencapai tujuan tersebut di atas melalui pendidikan, rehabilitasi, dan reintegrasi. Sejalan dengan peran Lembaga Pemasyarakatan tersebut, maka tepatlah apabila Petugas Pemasyarakatan yang melaksanakan tugas pembinaan dan pengamanan </w:t>
      </w:r>
      <w:r w:rsidR="001B3979" w:rsidRPr="007C3464">
        <w:rPr>
          <w:rFonts w:ascii="Arial" w:hAnsi="Arial" w:cs="Arial"/>
          <w:lang w:val="sv-SE"/>
        </w:rPr>
        <w:t xml:space="preserve">warga binaan pemasyarakatan </w:t>
      </w:r>
      <w:r w:rsidRPr="007C3464">
        <w:rPr>
          <w:rFonts w:ascii="Arial" w:hAnsi="Arial" w:cs="Arial"/>
          <w:lang w:val="sv-SE"/>
        </w:rPr>
        <w:t>dalam Undang-</w:t>
      </w:r>
      <w:r w:rsidR="000E5D44" w:rsidRPr="007C3464">
        <w:rPr>
          <w:rFonts w:ascii="Arial" w:hAnsi="Arial" w:cs="Arial"/>
          <w:lang w:val="sv-SE"/>
        </w:rPr>
        <w:t>U</w:t>
      </w:r>
      <w:r w:rsidRPr="007C3464">
        <w:rPr>
          <w:rFonts w:ascii="Arial" w:hAnsi="Arial" w:cs="Arial"/>
          <w:lang w:val="sv-SE"/>
        </w:rPr>
        <w:t xml:space="preserve">ndang ini ditetapkan sebagai Pejabat Fungsional Penegak Hukum. </w:t>
      </w:r>
    </w:p>
    <w:p w14:paraId="2FD4329F" w14:textId="77777777" w:rsidR="001A6E07" w:rsidRPr="007C3464" w:rsidRDefault="001A6E07" w:rsidP="00935FC7">
      <w:pPr>
        <w:spacing w:after="0"/>
        <w:ind w:firstLine="720"/>
        <w:jc w:val="both"/>
        <w:rPr>
          <w:rFonts w:ascii="Arial" w:hAnsi="Arial" w:cs="Arial"/>
          <w:lang w:val="sv-SE"/>
        </w:rPr>
      </w:pPr>
      <w:r w:rsidRPr="007C3464">
        <w:rPr>
          <w:rFonts w:ascii="Arial" w:hAnsi="Arial" w:cs="Arial"/>
          <w:lang w:val="sv-SE"/>
        </w:rPr>
        <w:t xml:space="preserve">Untuk menjalankan fungsi lembaga pemasyarakatan sebagimana tertuang dalam UU No. </w:t>
      </w:r>
      <w:r w:rsidR="0082164B" w:rsidRPr="007C3464">
        <w:rPr>
          <w:rFonts w:ascii="Arial" w:hAnsi="Arial" w:cs="Arial"/>
          <w:lang w:val="sv-SE"/>
        </w:rPr>
        <w:t xml:space="preserve">12 Tahun 1995 </w:t>
      </w:r>
      <w:r w:rsidRPr="007C3464">
        <w:rPr>
          <w:rFonts w:ascii="Arial" w:hAnsi="Arial" w:cs="Arial"/>
          <w:lang w:val="sv-SE"/>
        </w:rPr>
        <w:t xml:space="preserve">tentu harus didukung oleh seperangkat </w:t>
      </w:r>
      <w:r w:rsidR="0082164B" w:rsidRPr="007C3464">
        <w:rPr>
          <w:rFonts w:ascii="Arial" w:hAnsi="Arial" w:cs="Arial"/>
          <w:lang w:val="sv-SE"/>
        </w:rPr>
        <w:t xml:space="preserve">instrument antara lain; tenaga </w:t>
      </w:r>
      <w:r w:rsidR="0082164B" w:rsidRPr="007C3464">
        <w:rPr>
          <w:rFonts w:ascii="Arial" w:hAnsi="Arial" w:cs="Arial"/>
          <w:lang w:val="sv-SE"/>
        </w:rPr>
        <w:lastRenderedPageBreak/>
        <w:t xml:space="preserve">fungsional pembina lapas yang memadai, jumlah narapidana yang tidak berlebihan, sarana prasarana yang memadai dan pengaturan system yang efektif agar dapat mencapai tujuan pembentukan lembaga pemasyarakatan berupa;  pendidikan, rehabilitasi, dan reintegrasi. </w:t>
      </w:r>
    </w:p>
    <w:p w14:paraId="7AA6C923" w14:textId="77777777" w:rsidR="009B2B0A" w:rsidRPr="007C3464" w:rsidRDefault="009B2B0A" w:rsidP="00935FC7">
      <w:pPr>
        <w:shd w:val="clear" w:color="auto" w:fill="FEFEFE"/>
        <w:spacing w:after="0"/>
        <w:ind w:firstLine="567"/>
        <w:jc w:val="both"/>
        <w:rPr>
          <w:rFonts w:ascii="Arial" w:hAnsi="Arial" w:cs="Arial"/>
          <w:lang w:val="sv-SE"/>
        </w:rPr>
      </w:pPr>
      <w:r w:rsidRPr="007C3464">
        <w:rPr>
          <w:rFonts w:ascii="Arial" w:hAnsi="Arial" w:cs="Arial"/>
          <w:lang w:val="sv-SE"/>
        </w:rPr>
        <w:t>Pasal 2 UU No. 12 tahun 1995 tentang Pemasyarakatan, dinyatakan bahwa sistem pemasyarakatan diterapkan untuk membentuk warga binaan (narapidana) sebagai manusia seutuhnya. Kehadiran sistem pemasyarakatan sebagai pengganti sistem pemenjaraan diharapkan bisa membuat warga binaan menyadari kesalahannya, memperbaiki diri, dan tidak mengulangi perbuatannya lagi, sehingga dapat diterima masyarakat.</w:t>
      </w:r>
    </w:p>
    <w:p w14:paraId="6B7F3993" w14:textId="77777777" w:rsidR="009B2B0A" w:rsidRPr="007C3464" w:rsidRDefault="009B2B0A" w:rsidP="00935FC7">
      <w:pPr>
        <w:shd w:val="clear" w:color="auto" w:fill="FFFFFF"/>
        <w:spacing w:after="0" w:line="360" w:lineRule="auto"/>
        <w:jc w:val="both"/>
        <w:rPr>
          <w:rFonts w:ascii="Arial" w:eastAsia="Times New Roman" w:hAnsi="Arial" w:cs="Arial"/>
          <w:b/>
          <w:sz w:val="24"/>
          <w:szCs w:val="24"/>
          <w:lang w:val="sv-SE"/>
        </w:rPr>
      </w:pPr>
    </w:p>
    <w:p w14:paraId="0AD0B1F8" w14:textId="77777777" w:rsidR="007775BB" w:rsidRPr="007C3464" w:rsidRDefault="007775BB" w:rsidP="00935FC7">
      <w:pPr>
        <w:shd w:val="clear" w:color="auto" w:fill="FFFFFF"/>
        <w:spacing w:after="0"/>
        <w:jc w:val="both"/>
        <w:rPr>
          <w:rFonts w:ascii="Arial" w:eastAsia="Times New Roman" w:hAnsi="Arial" w:cs="Arial"/>
          <w:b/>
          <w:lang w:val="sv-SE"/>
        </w:rPr>
      </w:pPr>
      <w:r w:rsidRPr="007C3464">
        <w:rPr>
          <w:rFonts w:ascii="Arial" w:eastAsia="Times New Roman" w:hAnsi="Arial" w:cs="Arial"/>
          <w:b/>
          <w:lang w:val="sv-SE"/>
        </w:rPr>
        <w:t>PERMASALAHAN</w:t>
      </w:r>
    </w:p>
    <w:p w14:paraId="03482A6C" w14:textId="77777777" w:rsidR="007656E3" w:rsidRPr="007C3464" w:rsidRDefault="007775BB" w:rsidP="00935FC7">
      <w:pPr>
        <w:spacing w:after="0"/>
        <w:jc w:val="both"/>
        <w:rPr>
          <w:rFonts w:ascii="Arial" w:hAnsi="Arial" w:cs="Arial"/>
          <w:lang w:val="sv-SE"/>
        </w:rPr>
      </w:pPr>
      <w:r w:rsidRPr="007C3464">
        <w:rPr>
          <w:rFonts w:ascii="Arial" w:hAnsi="Arial" w:cs="Arial"/>
          <w:lang w:val="sv-SE"/>
        </w:rPr>
        <w:tab/>
      </w:r>
      <w:r w:rsidR="0055427D" w:rsidRPr="007C3464">
        <w:rPr>
          <w:rFonts w:ascii="Arial" w:hAnsi="Arial" w:cs="Arial"/>
          <w:lang w:val="sv-SE"/>
        </w:rPr>
        <w:t>Berdasarkan</w:t>
      </w:r>
      <w:r w:rsidRPr="007C3464">
        <w:rPr>
          <w:rFonts w:ascii="Arial" w:hAnsi="Arial" w:cs="Arial"/>
          <w:lang w:val="sv-SE"/>
        </w:rPr>
        <w:t xml:space="preserve"> uraian </w:t>
      </w:r>
      <w:r w:rsidR="0055427D" w:rsidRPr="007C3464">
        <w:rPr>
          <w:rFonts w:ascii="Arial" w:hAnsi="Arial" w:cs="Arial"/>
          <w:lang w:val="sv-SE"/>
        </w:rPr>
        <w:t xml:space="preserve">yang dikemukakan </w:t>
      </w:r>
      <w:r w:rsidR="00BA537D" w:rsidRPr="007C3464">
        <w:rPr>
          <w:rFonts w:ascii="Arial" w:hAnsi="Arial" w:cs="Arial"/>
          <w:lang w:val="sv-SE"/>
        </w:rPr>
        <w:t xml:space="preserve">pada latar belakang di atas berikut ini </w:t>
      </w:r>
      <w:r w:rsidRPr="007C3464">
        <w:rPr>
          <w:rFonts w:ascii="Arial" w:hAnsi="Arial" w:cs="Arial"/>
          <w:lang w:val="sv-SE"/>
        </w:rPr>
        <w:t xml:space="preserve">ditampilkan permasalahan-permasalahan antara lain; </w:t>
      </w:r>
    </w:p>
    <w:p w14:paraId="029034F9" w14:textId="77777777" w:rsidR="007656E3" w:rsidRPr="007C3464" w:rsidRDefault="00BA537D" w:rsidP="00935FC7">
      <w:pPr>
        <w:pStyle w:val="ListParagraph"/>
        <w:numPr>
          <w:ilvl w:val="0"/>
          <w:numId w:val="31"/>
        </w:numPr>
        <w:spacing w:after="0"/>
        <w:jc w:val="both"/>
        <w:rPr>
          <w:rFonts w:ascii="Arial" w:hAnsi="Arial" w:cs="Arial"/>
          <w:lang w:val="sv-SE"/>
        </w:rPr>
      </w:pPr>
      <w:r w:rsidRPr="007C3464">
        <w:rPr>
          <w:rFonts w:ascii="Arial" w:hAnsi="Arial" w:cs="Arial"/>
          <w:lang w:val="sv-SE"/>
        </w:rPr>
        <w:t>Bagaimanakah pengaturan Lembaga Pemasyarakatan ditinjau dari UU No. 12 Tahun 1995 tentang Pemasyakatan.</w:t>
      </w:r>
      <w:r w:rsidR="007656E3" w:rsidRPr="007C3464">
        <w:rPr>
          <w:rFonts w:ascii="Arial" w:hAnsi="Arial" w:cs="Arial"/>
          <w:lang w:val="sv-SE"/>
        </w:rPr>
        <w:t xml:space="preserve"> </w:t>
      </w:r>
    </w:p>
    <w:p w14:paraId="714CEFBA" w14:textId="77777777" w:rsidR="007656E3" w:rsidRPr="007C3464" w:rsidRDefault="007775BB" w:rsidP="00935FC7">
      <w:pPr>
        <w:pStyle w:val="ListParagraph"/>
        <w:numPr>
          <w:ilvl w:val="0"/>
          <w:numId w:val="31"/>
        </w:numPr>
        <w:spacing w:after="0"/>
        <w:jc w:val="both"/>
        <w:rPr>
          <w:rFonts w:ascii="Arial" w:hAnsi="Arial" w:cs="Arial"/>
          <w:lang w:val="sv-SE"/>
        </w:rPr>
      </w:pPr>
      <w:r w:rsidRPr="007C3464">
        <w:rPr>
          <w:rFonts w:ascii="Arial" w:hAnsi="Arial" w:cs="Arial"/>
          <w:lang w:val="sv-SE"/>
        </w:rPr>
        <w:t xml:space="preserve">Bagaimanakah </w:t>
      </w:r>
      <w:r w:rsidR="00BA537D" w:rsidRPr="007C3464">
        <w:rPr>
          <w:rFonts w:ascii="Arial" w:hAnsi="Arial" w:cs="Arial"/>
          <w:lang w:val="sv-SE"/>
        </w:rPr>
        <w:t xml:space="preserve">karakteristik </w:t>
      </w:r>
      <w:r w:rsidRPr="007C3464">
        <w:rPr>
          <w:rFonts w:ascii="Arial" w:hAnsi="Arial" w:cs="Arial"/>
          <w:lang w:val="sv-SE"/>
        </w:rPr>
        <w:t xml:space="preserve">tingkat overkapasitas </w:t>
      </w:r>
      <w:r w:rsidR="00BA537D" w:rsidRPr="007C3464">
        <w:rPr>
          <w:rFonts w:ascii="Arial" w:hAnsi="Arial" w:cs="Arial"/>
          <w:lang w:val="sv-SE"/>
        </w:rPr>
        <w:t xml:space="preserve">dan </w:t>
      </w:r>
      <w:r w:rsidR="00986560" w:rsidRPr="007C3464">
        <w:rPr>
          <w:rFonts w:ascii="Arial" w:hAnsi="Arial" w:cs="Arial"/>
          <w:lang w:val="sv-SE"/>
        </w:rPr>
        <w:t xml:space="preserve">system </w:t>
      </w:r>
      <w:r w:rsidR="00BA537D" w:rsidRPr="007C3464">
        <w:rPr>
          <w:rFonts w:ascii="Arial" w:hAnsi="Arial" w:cs="Arial"/>
          <w:lang w:val="sv-SE"/>
        </w:rPr>
        <w:t>pembinaan narapidana pada Lembaga Pemasyarakatan di Kal</w:t>
      </w:r>
      <w:r w:rsidR="00986560" w:rsidRPr="007C3464">
        <w:rPr>
          <w:rFonts w:ascii="Arial" w:hAnsi="Arial" w:cs="Arial"/>
          <w:lang w:val="sv-SE"/>
        </w:rPr>
        <w:t>imantan Timur.</w:t>
      </w:r>
      <w:r w:rsidR="007656E3" w:rsidRPr="007C3464">
        <w:rPr>
          <w:rFonts w:ascii="Arial" w:hAnsi="Arial" w:cs="Arial"/>
          <w:lang w:val="sv-SE"/>
        </w:rPr>
        <w:t xml:space="preserve"> </w:t>
      </w:r>
    </w:p>
    <w:p w14:paraId="2F95970C" w14:textId="77777777" w:rsidR="003E64D9" w:rsidRPr="007C3464" w:rsidRDefault="003E64D9" w:rsidP="00935FC7">
      <w:pPr>
        <w:pStyle w:val="ListParagraph"/>
        <w:numPr>
          <w:ilvl w:val="0"/>
          <w:numId w:val="31"/>
        </w:numPr>
        <w:spacing w:after="0"/>
        <w:jc w:val="both"/>
        <w:rPr>
          <w:rFonts w:ascii="Arial" w:hAnsi="Arial" w:cs="Arial"/>
          <w:lang w:val="sv-SE"/>
        </w:rPr>
      </w:pPr>
      <w:r w:rsidRPr="007C3464">
        <w:rPr>
          <w:rFonts w:ascii="Arial" w:hAnsi="Arial" w:cs="Arial"/>
          <w:lang w:val="sv-SE"/>
        </w:rPr>
        <w:t xml:space="preserve">Bagaimanakah upaya mengurangi kepadatan narapidana </w:t>
      </w:r>
      <w:r w:rsidR="001B3979" w:rsidRPr="007C3464">
        <w:rPr>
          <w:rFonts w:ascii="Arial" w:hAnsi="Arial" w:cs="Arial"/>
          <w:lang w:val="sv-SE"/>
        </w:rPr>
        <w:t>(overkapa</w:t>
      </w:r>
      <w:r w:rsidR="007656E3" w:rsidRPr="007C3464">
        <w:rPr>
          <w:rFonts w:ascii="Arial" w:hAnsi="Arial" w:cs="Arial"/>
          <w:lang w:val="sv-SE"/>
        </w:rPr>
        <w:t>s</w:t>
      </w:r>
      <w:r w:rsidR="001B3979" w:rsidRPr="007C3464">
        <w:rPr>
          <w:rFonts w:ascii="Arial" w:hAnsi="Arial" w:cs="Arial"/>
          <w:lang w:val="sv-SE"/>
        </w:rPr>
        <w:t xml:space="preserve">itas) </w:t>
      </w:r>
      <w:r w:rsidRPr="007C3464">
        <w:rPr>
          <w:rFonts w:ascii="Arial" w:hAnsi="Arial" w:cs="Arial"/>
          <w:lang w:val="sv-SE"/>
        </w:rPr>
        <w:t>dalam lemb</w:t>
      </w:r>
      <w:r w:rsidR="001B3979" w:rsidRPr="007C3464">
        <w:rPr>
          <w:rFonts w:ascii="Arial" w:hAnsi="Arial" w:cs="Arial"/>
          <w:lang w:val="sv-SE"/>
        </w:rPr>
        <w:t>aga pemasyarakatan di Indonesia.</w:t>
      </w:r>
    </w:p>
    <w:p w14:paraId="18D06986" w14:textId="77777777" w:rsidR="007656E3" w:rsidRPr="007C3464" w:rsidRDefault="007656E3" w:rsidP="00935FC7">
      <w:pPr>
        <w:shd w:val="clear" w:color="auto" w:fill="FFFFFF"/>
        <w:spacing w:after="0"/>
        <w:jc w:val="both"/>
        <w:rPr>
          <w:rFonts w:ascii="Arial" w:eastAsia="Times New Roman" w:hAnsi="Arial" w:cs="Arial"/>
          <w:b/>
          <w:lang w:val="sv-SE"/>
        </w:rPr>
      </w:pPr>
    </w:p>
    <w:p w14:paraId="0E6CFC12" w14:textId="77777777" w:rsidR="00BA537D" w:rsidRPr="007C3464" w:rsidRDefault="00BA537D" w:rsidP="00935FC7">
      <w:pPr>
        <w:shd w:val="clear" w:color="auto" w:fill="FFFFFF"/>
        <w:spacing w:after="0" w:line="360" w:lineRule="auto"/>
        <w:jc w:val="both"/>
        <w:rPr>
          <w:rFonts w:ascii="Arial" w:eastAsia="Times New Roman" w:hAnsi="Arial" w:cs="Arial"/>
          <w:b/>
          <w:lang w:val="sv-SE"/>
        </w:rPr>
      </w:pPr>
      <w:r w:rsidRPr="007C3464">
        <w:rPr>
          <w:rFonts w:ascii="Arial" w:eastAsia="Times New Roman" w:hAnsi="Arial" w:cs="Arial"/>
          <w:b/>
          <w:lang w:val="sv-SE"/>
        </w:rPr>
        <w:t>METODE PENELITIAN</w:t>
      </w:r>
    </w:p>
    <w:p w14:paraId="060EEF79" w14:textId="77777777" w:rsidR="00C03447" w:rsidRPr="007C3464" w:rsidRDefault="0055427D" w:rsidP="00935FC7">
      <w:pPr>
        <w:spacing w:after="0"/>
        <w:ind w:firstLine="720"/>
        <w:jc w:val="both"/>
        <w:rPr>
          <w:rFonts w:ascii="Arial" w:hAnsi="Arial" w:cs="Arial"/>
          <w:lang w:val="sv-SE"/>
        </w:rPr>
      </w:pPr>
      <w:r w:rsidRPr="007562D8">
        <w:rPr>
          <w:rFonts w:ascii="Arial" w:hAnsi="Arial" w:cs="Arial"/>
          <w:lang w:val="it-IT"/>
        </w:rPr>
        <w:t xml:space="preserve">Jenis penelitian ini bersifat </w:t>
      </w:r>
      <w:r w:rsidRPr="007562D8">
        <w:rPr>
          <w:rFonts w:ascii="Arial" w:hAnsi="Arial" w:cs="Arial"/>
          <w:i/>
          <w:lang w:val="it-IT"/>
        </w:rPr>
        <w:t xml:space="preserve">yuridis normatif </w:t>
      </w:r>
      <w:r w:rsidRPr="007C3464">
        <w:rPr>
          <w:rFonts w:ascii="Arial" w:hAnsi="Arial" w:cs="Arial"/>
          <w:lang w:val="sv-SE"/>
        </w:rPr>
        <w:t>yang menitik beratkan pada obyek penelitian pada Peraturan Perudang-undangan, dengan studi kasus kebijakan penyelenggaraan Lembaga Pemasyarakatan di Provinsi Kalimant</w:t>
      </w:r>
      <w:r w:rsidR="00FC62A0" w:rsidRPr="007C3464">
        <w:rPr>
          <w:rFonts w:ascii="Arial" w:hAnsi="Arial" w:cs="Arial"/>
          <w:lang w:val="sv-SE"/>
        </w:rPr>
        <w:t>an Timur.</w:t>
      </w:r>
      <w:r w:rsidRPr="007C3464">
        <w:rPr>
          <w:rFonts w:ascii="Arial" w:hAnsi="Arial" w:cs="Arial"/>
          <w:lang w:val="sv-SE"/>
        </w:rPr>
        <w:t xml:space="preserve"> </w:t>
      </w:r>
      <w:r w:rsidR="00A77704" w:rsidRPr="007C3464">
        <w:rPr>
          <w:rFonts w:ascii="Arial" w:hAnsi="Arial" w:cs="Arial"/>
          <w:lang w:val="sv-SE"/>
        </w:rPr>
        <w:t xml:space="preserve">Waktu Penelitian dilakukan selama 3 (tiga) bulan yakni  bulan Januari s/d Maret tahun 2019. </w:t>
      </w:r>
      <w:r w:rsidR="00373D82" w:rsidRPr="007C3464">
        <w:rPr>
          <w:rFonts w:ascii="Arial" w:hAnsi="Arial" w:cs="Arial"/>
          <w:lang w:val="sv-SE"/>
        </w:rPr>
        <w:t>Pe</w:t>
      </w:r>
      <w:r w:rsidR="006E71F1" w:rsidRPr="007562D8">
        <w:rPr>
          <w:rFonts w:ascii="Arial" w:hAnsi="Arial" w:cs="Arial"/>
          <w:lang w:val="it-IT"/>
        </w:rPr>
        <w:t xml:space="preserve">nelitian hukum ini disebut juga penelitian doktrinal yang dikonsepsikan atas unsur doktrin yang dianut untuk menemukan kebenaran berdasarkan logika keilmuan hukum dari sisi normatifnya. </w:t>
      </w:r>
      <w:r w:rsidRPr="007C3464">
        <w:rPr>
          <w:rFonts w:ascii="Arial" w:hAnsi="Arial" w:cs="Arial"/>
          <w:lang w:val="it-IT"/>
        </w:rPr>
        <w:t>Menurut Peter Mahmud Marzuki (2013:181)</w:t>
      </w:r>
      <w:r w:rsidR="00E30C7E" w:rsidRPr="007C3464">
        <w:rPr>
          <w:rFonts w:ascii="Arial" w:hAnsi="Arial" w:cs="Arial"/>
          <w:lang w:val="it-IT"/>
        </w:rPr>
        <w:t xml:space="preserve">, bahwa </w:t>
      </w:r>
      <w:r w:rsidRPr="007C3464">
        <w:rPr>
          <w:rFonts w:ascii="Arial" w:hAnsi="Arial" w:cs="Arial"/>
          <w:lang w:val="it-IT"/>
        </w:rPr>
        <w:t>pendekatan yang digunakan dalam penelitian hukum normative yakni; (1) pendekatan peraturan perundang-undangan (</w:t>
      </w:r>
      <w:r w:rsidRPr="007C3464">
        <w:rPr>
          <w:rFonts w:ascii="Arial" w:hAnsi="Arial" w:cs="Arial"/>
          <w:i/>
          <w:lang w:val="it-IT"/>
        </w:rPr>
        <w:t>statute approach</w:t>
      </w:r>
      <w:r w:rsidRPr="007C3464">
        <w:rPr>
          <w:rFonts w:ascii="Arial" w:hAnsi="Arial" w:cs="Arial"/>
          <w:lang w:val="it-IT"/>
        </w:rPr>
        <w:t>), (2)</w:t>
      </w:r>
      <w:r w:rsidRPr="007C3464">
        <w:rPr>
          <w:rFonts w:ascii="Arial" w:hAnsi="Arial" w:cs="Arial"/>
          <w:i/>
          <w:lang w:val="it-IT"/>
        </w:rPr>
        <w:t xml:space="preserve">, </w:t>
      </w:r>
      <w:r w:rsidRPr="007C3464">
        <w:rPr>
          <w:rFonts w:ascii="Arial" w:hAnsi="Arial" w:cs="Arial"/>
          <w:lang w:val="it-IT"/>
        </w:rPr>
        <w:t>pendekatan konseptual (</w:t>
      </w:r>
      <w:r w:rsidRPr="007C3464">
        <w:rPr>
          <w:rFonts w:ascii="Arial" w:hAnsi="Arial" w:cs="Arial"/>
          <w:i/>
          <w:lang w:val="it-IT"/>
        </w:rPr>
        <w:t>conceptual approach</w:t>
      </w:r>
      <w:r w:rsidRPr="007C3464">
        <w:rPr>
          <w:rFonts w:ascii="Arial" w:hAnsi="Arial" w:cs="Arial"/>
          <w:lang w:val="it-IT"/>
        </w:rPr>
        <w:t>), dan (3) pendekatan sejarah (</w:t>
      </w:r>
      <w:r w:rsidRPr="007C3464">
        <w:rPr>
          <w:rFonts w:ascii="Arial" w:hAnsi="Arial" w:cs="Arial"/>
          <w:i/>
          <w:lang w:val="it-IT"/>
        </w:rPr>
        <w:t xml:space="preserve">historical approach). </w:t>
      </w:r>
      <w:r w:rsidRPr="007C3464">
        <w:rPr>
          <w:rFonts w:ascii="Arial" w:hAnsi="Arial" w:cs="Arial"/>
          <w:lang w:val="sv-SE"/>
        </w:rPr>
        <w:t xml:space="preserve">Pendekatan Peraturan Perundang-Undangan akan memeriksa regulasi yang relevan dengan penyelenggaraan Lembaga Pemasyarakatan di Provinsi Kalimantan Timur. </w:t>
      </w:r>
      <w:r w:rsidR="00373D82" w:rsidRPr="007C3464">
        <w:rPr>
          <w:rFonts w:ascii="Arial" w:hAnsi="Arial" w:cs="Arial"/>
          <w:lang w:val="sv-SE"/>
        </w:rPr>
        <w:t>Pe</w:t>
      </w:r>
      <w:r w:rsidR="0074345F" w:rsidRPr="007C3464">
        <w:rPr>
          <w:rFonts w:ascii="Arial" w:hAnsi="Arial" w:cs="Arial"/>
          <w:lang w:val="sv-SE"/>
        </w:rPr>
        <w:t xml:space="preserve">nelitian ini termasuk jenis penelitian literer atau kajian kepustakaan (library research) karena data yang </w:t>
      </w:r>
      <w:r w:rsidR="00373D82" w:rsidRPr="007C3464">
        <w:rPr>
          <w:rFonts w:ascii="Arial" w:hAnsi="Arial" w:cs="Arial"/>
          <w:lang w:val="sv-SE"/>
        </w:rPr>
        <w:t>diperoleh difokuskan pada pokok-pokok permasalahan yang ada, sehingga dalam penelitian tidak terjadi penyimpangan dan kekaburan dalam pembahasan</w:t>
      </w:r>
      <w:r w:rsidR="0074345F" w:rsidRPr="007C3464">
        <w:rPr>
          <w:rFonts w:ascii="Arial" w:hAnsi="Arial" w:cs="Arial"/>
          <w:lang w:val="sv-SE"/>
        </w:rPr>
        <w:t>.</w:t>
      </w:r>
      <w:r w:rsidR="00373D82" w:rsidRPr="007C3464">
        <w:rPr>
          <w:rFonts w:ascii="Arial" w:hAnsi="Arial" w:cs="Arial"/>
          <w:lang w:val="sv-SE"/>
        </w:rPr>
        <w:t xml:space="preserve"> Bahan-bahan yang digunakan dalam penelitian ini meliputi bahan hukum primer, bahan hukum sekunder, dan bahan hukum tersier. </w:t>
      </w:r>
    </w:p>
    <w:p w14:paraId="06059987" w14:textId="77777777" w:rsidR="00A7279D" w:rsidRPr="007C3464" w:rsidRDefault="00A7279D" w:rsidP="0055427D">
      <w:pPr>
        <w:shd w:val="clear" w:color="auto" w:fill="FFFFFF"/>
        <w:spacing w:after="0" w:line="360" w:lineRule="auto"/>
        <w:jc w:val="both"/>
        <w:rPr>
          <w:rFonts w:ascii="Arial" w:eastAsia="Times New Roman" w:hAnsi="Arial" w:cs="Arial"/>
          <w:b/>
          <w:lang w:val="sv-SE"/>
        </w:rPr>
      </w:pPr>
    </w:p>
    <w:p w14:paraId="1FDF75BC" w14:textId="77777777" w:rsidR="0055427D" w:rsidRPr="007C3464" w:rsidRDefault="0055427D" w:rsidP="0055427D">
      <w:pPr>
        <w:shd w:val="clear" w:color="auto" w:fill="FFFFFF"/>
        <w:spacing w:after="0" w:line="360" w:lineRule="auto"/>
        <w:jc w:val="both"/>
        <w:rPr>
          <w:rFonts w:ascii="Arial" w:eastAsia="Times New Roman" w:hAnsi="Arial" w:cs="Arial"/>
          <w:b/>
          <w:lang w:val="sv-SE"/>
        </w:rPr>
      </w:pPr>
      <w:r w:rsidRPr="007C3464">
        <w:rPr>
          <w:rFonts w:ascii="Arial" w:eastAsia="Times New Roman" w:hAnsi="Arial" w:cs="Arial"/>
          <w:b/>
          <w:lang w:val="sv-SE"/>
        </w:rPr>
        <w:t>ANALISIS DAN PEMBAHASAN</w:t>
      </w:r>
    </w:p>
    <w:p w14:paraId="5AB46EC8" w14:textId="77777777" w:rsidR="00C857EA" w:rsidRPr="007C3464" w:rsidRDefault="00C857EA" w:rsidP="00C857EA">
      <w:pPr>
        <w:shd w:val="clear" w:color="auto" w:fill="FFFFFF"/>
        <w:spacing w:after="0"/>
        <w:jc w:val="both"/>
        <w:rPr>
          <w:rFonts w:ascii="Arial" w:eastAsia="Times New Roman" w:hAnsi="Arial" w:cs="Arial"/>
          <w:b/>
          <w:lang w:val="sv-SE"/>
        </w:rPr>
      </w:pPr>
      <w:r w:rsidRPr="007C3464">
        <w:rPr>
          <w:rFonts w:ascii="Arial" w:eastAsia="Times New Roman" w:hAnsi="Arial" w:cs="Arial"/>
          <w:b/>
          <w:lang w:val="sv-SE"/>
        </w:rPr>
        <w:t xml:space="preserve">Pengaturan </w:t>
      </w:r>
      <w:r w:rsidR="00A77704" w:rsidRPr="007C3464">
        <w:rPr>
          <w:rFonts w:ascii="Arial" w:eastAsia="Times New Roman" w:hAnsi="Arial" w:cs="Arial"/>
          <w:b/>
          <w:lang w:val="sv-SE"/>
        </w:rPr>
        <w:t>Lapas</w:t>
      </w:r>
      <w:r w:rsidRPr="007C3464">
        <w:rPr>
          <w:rFonts w:ascii="Arial" w:eastAsia="Times New Roman" w:hAnsi="Arial" w:cs="Arial"/>
          <w:b/>
          <w:lang w:val="sv-SE"/>
        </w:rPr>
        <w:t xml:space="preserve"> ditinjau dari UU No. 12 Tahun 1995 tentang Pemasyarakatan</w:t>
      </w:r>
    </w:p>
    <w:p w14:paraId="570AE56B" w14:textId="77777777" w:rsidR="00A17465" w:rsidRPr="007C3464" w:rsidRDefault="00A17465" w:rsidP="00A17465">
      <w:pPr>
        <w:shd w:val="clear" w:color="auto" w:fill="FFFFFF"/>
        <w:spacing w:after="0"/>
        <w:ind w:firstLine="720"/>
        <w:jc w:val="both"/>
        <w:textAlignment w:val="baseline"/>
        <w:rPr>
          <w:rFonts w:ascii="Arial" w:hAnsi="Arial" w:cs="Arial"/>
          <w:lang w:val="sv-SE"/>
        </w:rPr>
      </w:pPr>
      <w:r w:rsidRPr="007C3464">
        <w:rPr>
          <w:rFonts w:ascii="Arial" w:eastAsia="Times New Roman" w:hAnsi="Arial" w:cs="Arial"/>
          <w:bdr w:val="none" w:sz="0" w:space="0" w:color="auto" w:frame="1"/>
          <w:lang w:val="sv-SE"/>
        </w:rPr>
        <w:t>Meningkatnya kerusuhan di berbagai Lapas di Indonesia akhir-akhir ini ditengarai karena kondisi Penjara di Indonesia yang semakin padat dan sumpek.</w:t>
      </w:r>
      <w:r w:rsidR="007656E3" w:rsidRPr="007C3464">
        <w:rPr>
          <w:rFonts w:ascii="Arial" w:eastAsia="Times New Roman" w:hAnsi="Arial" w:cs="Arial"/>
          <w:bdr w:val="none" w:sz="0" w:space="0" w:color="auto" w:frame="1"/>
          <w:lang w:val="sv-SE"/>
        </w:rPr>
        <w:t xml:space="preserve"> </w:t>
      </w:r>
      <w:r w:rsidRPr="007C3464">
        <w:rPr>
          <w:rFonts w:ascii="Arial" w:hAnsi="Arial" w:cs="Arial"/>
          <w:lang w:val="sv-SE"/>
        </w:rPr>
        <w:t>Contoh kasus kerusuhan yang memicu kaburnya sekitar 442 tahanan pada tahun 2018 yan</w:t>
      </w:r>
      <w:r w:rsidR="007656E3" w:rsidRPr="007C3464">
        <w:rPr>
          <w:rFonts w:ascii="Arial" w:hAnsi="Arial" w:cs="Arial"/>
          <w:lang w:val="sv-SE"/>
        </w:rPr>
        <w:t>g lalu di Rutan Sialang Bungkuk</w:t>
      </w:r>
      <w:r w:rsidRPr="007C3464">
        <w:rPr>
          <w:rFonts w:ascii="Arial" w:hAnsi="Arial" w:cs="Arial"/>
          <w:lang w:val="sv-SE"/>
        </w:rPr>
        <w:t xml:space="preserve"> Pekanbaru diduga disebabkan jumlah penghuni yang jauh melebihi kapasitas rumah tahanan dan pungli yang dilakukan oleh sipir penjara tersebut. </w:t>
      </w:r>
    </w:p>
    <w:p w14:paraId="58100FE3" w14:textId="77777777" w:rsidR="00A17465" w:rsidRPr="007C3464" w:rsidRDefault="00A17465" w:rsidP="00A17465">
      <w:pPr>
        <w:shd w:val="clear" w:color="auto" w:fill="FFFFFF"/>
        <w:spacing w:after="0"/>
        <w:ind w:firstLine="720"/>
        <w:jc w:val="both"/>
        <w:textAlignment w:val="baseline"/>
        <w:rPr>
          <w:rFonts w:ascii="Arial" w:hAnsi="Arial" w:cs="Arial"/>
          <w:lang w:val="sv-SE"/>
        </w:rPr>
      </w:pPr>
      <w:r w:rsidRPr="007C3464">
        <w:rPr>
          <w:rFonts w:ascii="Arial" w:hAnsi="Arial" w:cs="Arial"/>
          <w:shd w:val="clear" w:color="auto" w:fill="FFFFFF"/>
          <w:lang w:val="sv-SE"/>
        </w:rPr>
        <w:t xml:space="preserve">Pada bulan Desember 2018 terjadi kerusuhan di LP Kelas II A Lambaro, Aceh Besar yang menjadikan 113 narapidana melarikan diri. </w:t>
      </w:r>
      <w:r w:rsidRPr="007C3464">
        <w:rPr>
          <w:rFonts w:ascii="Arial" w:hAnsi="Arial" w:cs="Arial"/>
          <w:lang w:val="sv-SE"/>
        </w:rPr>
        <w:t xml:space="preserve">Sebelumnya kerusuhan dalam lapas </w:t>
      </w:r>
      <w:r w:rsidRPr="007C3464">
        <w:rPr>
          <w:rFonts w:ascii="Arial" w:hAnsi="Arial" w:cs="Arial"/>
          <w:lang w:val="sv-SE"/>
        </w:rPr>
        <w:lastRenderedPageBreak/>
        <w:t xml:space="preserve">juga pernah terjadi di Lhokseumawe pada tahun 2014. Kala itu napi juga membakar beragam fasilitas dalam lapas. Polisi menuduh sejumlah napi memprovokasi napi lain sehingga lapas ludes terbakar. Selain itu, pada tahun 2017 kerusuhan lapas terjadi di Nusakambangan, Bandung, Bengkulu, Pekanbaru, dan Jambi. Termasuk terjadinya beberapa kasus sejumlah napi kabur dari Lapas Abepura, Pariaman, </w:t>
      </w:r>
      <w:r w:rsidR="007656E3" w:rsidRPr="007C3464">
        <w:rPr>
          <w:rFonts w:ascii="Arial" w:hAnsi="Arial" w:cs="Arial"/>
          <w:lang w:val="sv-SE"/>
        </w:rPr>
        <w:t xml:space="preserve">dan </w:t>
      </w:r>
      <w:r w:rsidRPr="007C3464">
        <w:rPr>
          <w:rFonts w:ascii="Arial" w:hAnsi="Arial" w:cs="Arial"/>
          <w:lang w:val="sv-SE"/>
        </w:rPr>
        <w:t>Makassar</w:t>
      </w:r>
      <w:r w:rsidR="007656E3" w:rsidRPr="007C3464">
        <w:rPr>
          <w:rFonts w:ascii="Arial" w:hAnsi="Arial" w:cs="Arial"/>
          <w:lang w:val="sv-SE"/>
        </w:rPr>
        <w:t xml:space="preserve">. </w:t>
      </w:r>
      <w:r w:rsidRPr="007C3464">
        <w:rPr>
          <w:rFonts w:ascii="Arial" w:hAnsi="Arial" w:cs="Arial"/>
          <w:lang w:val="sv-SE"/>
        </w:rPr>
        <w:t>Jumlah napi yang makin melampaui kapasitas Lapas ini telah menimbulkan beragam persoalan, baik persoalan social, keamanan, dan juga anggaran. </w:t>
      </w:r>
    </w:p>
    <w:p w14:paraId="7B3E6562" w14:textId="77777777" w:rsidR="00C857EA" w:rsidRPr="007C3464" w:rsidRDefault="00C857EA" w:rsidP="00C857EA">
      <w:pPr>
        <w:spacing w:after="0"/>
        <w:ind w:firstLine="720"/>
        <w:jc w:val="both"/>
        <w:rPr>
          <w:rFonts w:ascii="Arial" w:hAnsi="Arial" w:cs="Arial"/>
          <w:lang w:val="sv-SE"/>
        </w:rPr>
      </w:pPr>
      <w:r w:rsidRPr="007C3464">
        <w:rPr>
          <w:rFonts w:ascii="Arial" w:hAnsi="Arial" w:cs="Arial"/>
          <w:lang w:val="sv-SE"/>
        </w:rPr>
        <w:t xml:space="preserve">Bagi negara Indonesia yang berdasarkan Pancasila, pemikiran-pemikiran baru mengenai fungsi pemidanaan yang tidak lagi sekedar penjeraan tetapi juga merupakan suatu usaha rehabilitasi dan reintegrasi sosial warga binaan Pemasyarakatan telah melahirkan suatu sistem pembinaan yang sejak lebih dari lima dasa warsa yang dinamakan sistem pemasyarakatan. Berdasarkan pemikiran tersebut, maka sejak tahun 1964 sistem pembinaan bagi nara pidana dan Anak Pidana telah berubah secara mendasar, yaitu dari sistem kepenjaraan menjadi sistem pemasyarakatan. </w:t>
      </w:r>
    </w:p>
    <w:p w14:paraId="23C44C5A" w14:textId="77777777" w:rsidR="00C857EA" w:rsidRPr="007C3464" w:rsidRDefault="00C857EA" w:rsidP="003D5288">
      <w:pPr>
        <w:spacing w:after="0"/>
        <w:ind w:firstLine="720"/>
        <w:jc w:val="both"/>
        <w:rPr>
          <w:rFonts w:ascii="Arial" w:hAnsi="Arial" w:cs="Arial"/>
          <w:lang w:val="sv-SE"/>
        </w:rPr>
      </w:pPr>
      <w:r w:rsidRPr="007C3464">
        <w:rPr>
          <w:rFonts w:ascii="Arial" w:hAnsi="Arial" w:cs="Arial"/>
          <w:lang w:val="sv-SE"/>
        </w:rPr>
        <w:t>Narapidana bukan saja obyek melainkan juga subyek yang tidak berbeda dari manusia lainnya yang sewaktu-waktu dapat melakukan kesalahan atau kekhilafan yang dapat dikenakan pidana</w:t>
      </w:r>
      <w:r w:rsidR="00A61476" w:rsidRPr="007C3464">
        <w:rPr>
          <w:rFonts w:ascii="Arial" w:hAnsi="Arial" w:cs="Arial"/>
          <w:lang w:val="sv-SE"/>
        </w:rPr>
        <w:t>. Apa y</w:t>
      </w:r>
      <w:r w:rsidRPr="007C3464">
        <w:rPr>
          <w:rFonts w:ascii="Arial" w:hAnsi="Arial" w:cs="Arial"/>
          <w:lang w:val="sv-SE"/>
        </w:rPr>
        <w:t xml:space="preserve">ang harus diberantas adalah faktor-faktor yang dapat menyebabkan Narapidana berbuat hal-hal yang bertentangan dengan hukum, kesusilaan, agama, atau kewajiban-kewajiban sosial lain yang dapat dikenakan pidana. Pemidanaan adalah upaya untuk menyadarkan </w:t>
      </w:r>
      <w:r w:rsidR="000E5D44" w:rsidRPr="007C3464">
        <w:rPr>
          <w:rFonts w:ascii="Arial" w:hAnsi="Arial" w:cs="Arial"/>
          <w:lang w:val="sv-SE"/>
        </w:rPr>
        <w:t>n</w:t>
      </w:r>
      <w:r w:rsidRPr="007C3464">
        <w:rPr>
          <w:rFonts w:ascii="Arial" w:hAnsi="Arial" w:cs="Arial"/>
          <w:lang w:val="sv-SE"/>
        </w:rPr>
        <w:t xml:space="preserve">arapidana atau </w:t>
      </w:r>
      <w:r w:rsidR="000E5D44" w:rsidRPr="007C3464">
        <w:rPr>
          <w:rFonts w:ascii="Arial" w:hAnsi="Arial" w:cs="Arial"/>
          <w:lang w:val="sv-SE"/>
        </w:rPr>
        <w:t>n</w:t>
      </w:r>
      <w:r w:rsidRPr="007C3464">
        <w:rPr>
          <w:rFonts w:ascii="Arial" w:hAnsi="Arial" w:cs="Arial"/>
          <w:lang w:val="sv-SE"/>
        </w:rPr>
        <w:t xml:space="preserve">nak </w:t>
      </w:r>
      <w:r w:rsidR="000E5D44" w:rsidRPr="007C3464">
        <w:rPr>
          <w:rFonts w:ascii="Arial" w:hAnsi="Arial" w:cs="Arial"/>
          <w:lang w:val="sv-SE"/>
        </w:rPr>
        <w:t>p</w:t>
      </w:r>
      <w:r w:rsidRPr="007C3464">
        <w:rPr>
          <w:rFonts w:ascii="Arial" w:hAnsi="Arial" w:cs="Arial"/>
          <w:lang w:val="sv-SE"/>
        </w:rPr>
        <w:t>idana agar menyesali perbuatannya, dan mengembalikannya menjadi warga masyarakat yang baik, taat kepada hukum, menjunjung tinggi nilai-nilai moral, sosial dan keagamaan, sehingga tercapai kehidupan masyarakat yang aman, tertib, dan damai.</w:t>
      </w:r>
    </w:p>
    <w:p w14:paraId="3CB1D3F7" w14:textId="77777777" w:rsidR="00C857EA" w:rsidRPr="007C3464" w:rsidRDefault="00C857EA" w:rsidP="003D5288">
      <w:pPr>
        <w:shd w:val="clear" w:color="auto" w:fill="FFFFFF"/>
        <w:spacing w:after="0"/>
        <w:jc w:val="both"/>
        <w:rPr>
          <w:rFonts w:ascii="Arial" w:hAnsi="Arial" w:cs="Arial"/>
          <w:lang w:val="sv-SE"/>
        </w:rPr>
      </w:pPr>
      <w:r w:rsidRPr="007C3464">
        <w:rPr>
          <w:rFonts w:ascii="Arial" w:eastAsia="Times New Roman" w:hAnsi="Arial" w:cs="Arial"/>
          <w:sz w:val="24"/>
          <w:szCs w:val="24"/>
          <w:lang w:val="sv-SE"/>
        </w:rPr>
        <w:t xml:space="preserve"> </w:t>
      </w:r>
      <w:r w:rsidRPr="007C3464">
        <w:rPr>
          <w:rFonts w:ascii="Arial" w:eastAsia="Times New Roman" w:hAnsi="Arial" w:cs="Arial"/>
          <w:sz w:val="24"/>
          <w:szCs w:val="24"/>
          <w:lang w:val="sv-SE"/>
        </w:rPr>
        <w:tab/>
      </w:r>
      <w:r w:rsidRPr="007C3464">
        <w:rPr>
          <w:rFonts w:ascii="Arial" w:eastAsia="Times New Roman" w:hAnsi="Arial" w:cs="Arial"/>
          <w:lang w:val="sv-SE"/>
        </w:rPr>
        <w:t xml:space="preserve">Menurut UU No. 12 Tahun 1995 tentang Pemasyarakatan dinyatakan bahwa  Pembinaan terhadap narapidana di Lembaga Pemasyarkatan merupakan kewajiban pemerintah  dalam rangka mengembalikan narapidana kepada perilaku yang tidak melanggar hukum, dan agar mereka tidak mengulangi pelanggaran dan pada saatnya akam kembali menjadi warga masyarakat yang baik.  Nara pidana memiliki  </w:t>
      </w:r>
      <w:r w:rsidRPr="007C3464">
        <w:rPr>
          <w:rFonts w:ascii="Arial" w:hAnsi="Arial" w:cs="Arial"/>
          <w:lang w:val="sv-SE"/>
        </w:rPr>
        <w:t xml:space="preserve">Hak dan Kewajiban  meskipun mereka sedang  menjalankan masa hukuman di dalam lembaga pemasyaraktan.  </w:t>
      </w:r>
    </w:p>
    <w:p w14:paraId="0D1D7836" w14:textId="77777777" w:rsidR="00C857EA" w:rsidRPr="007C3464" w:rsidRDefault="00C857EA" w:rsidP="00A7279D">
      <w:pPr>
        <w:spacing w:after="0"/>
        <w:ind w:firstLine="720"/>
        <w:jc w:val="both"/>
        <w:rPr>
          <w:rFonts w:ascii="Arial" w:hAnsi="Arial" w:cs="Arial"/>
          <w:lang w:val="sv-SE"/>
        </w:rPr>
      </w:pPr>
      <w:r w:rsidRPr="007C3464">
        <w:rPr>
          <w:rFonts w:ascii="Arial" w:hAnsi="Arial" w:cs="Arial"/>
          <w:lang w:val="sv-SE"/>
        </w:rPr>
        <w:t>Berdasarkan  Pasal  14  UU  No. 12 tahun 1995 tentang pemasyaraka</w:t>
      </w:r>
      <w:r w:rsidR="00A7279D" w:rsidRPr="007C3464">
        <w:rPr>
          <w:rFonts w:ascii="Arial" w:hAnsi="Arial" w:cs="Arial"/>
          <w:lang w:val="sv-SE"/>
        </w:rPr>
        <w:t>tan dinyatakan bahwa narapidana</w:t>
      </w:r>
      <w:r w:rsidRPr="007C3464">
        <w:rPr>
          <w:rFonts w:ascii="Arial" w:hAnsi="Arial" w:cs="Arial"/>
          <w:lang w:val="sv-SE"/>
        </w:rPr>
        <w:t xml:space="preserve"> berhak untuk; </w:t>
      </w:r>
      <w:r w:rsidR="00A7279D" w:rsidRPr="007C3464">
        <w:rPr>
          <w:rFonts w:ascii="Arial" w:hAnsi="Arial" w:cs="Arial"/>
          <w:lang w:val="sv-SE"/>
        </w:rPr>
        <w:t>a).m</w:t>
      </w:r>
      <w:r w:rsidRPr="007C3464">
        <w:rPr>
          <w:rFonts w:ascii="Arial" w:hAnsi="Arial" w:cs="Arial"/>
          <w:lang w:val="sv-SE"/>
        </w:rPr>
        <w:t xml:space="preserve">elakukan ibadah sesuai agama atau kepercayaannya; </w:t>
      </w:r>
      <w:r w:rsidR="00A7279D" w:rsidRPr="007C3464">
        <w:rPr>
          <w:rFonts w:ascii="Arial" w:hAnsi="Arial" w:cs="Arial"/>
          <w:lang w:val="sv-SE"/>
        </w:rPr>
        <w:t>b).</w:t>
      </w:r>
      <w:r w:rsidRPr="007C3464">
        <w:rPr>
          <w:rFonts w:ascii="Arial" w:hAnsi="Arial" w:cs="Arial"/>
          <w:lang w:val="sv-SE"/>
        </w:rPr>
        <w:t>mendapat perawatan</w:t>
      </w:r>
      <w:r w:rsidR="00A7279D" w:rsidRPr="007C3464">
        <w:rPr>
          <w:rFonts w:ascii="Arial" w:hAnsi="Arial" w:cs="Arial"/>
          <w:lang w:val="sv-SE"/>
        </w:rPr>
        <w:t xml:space="preserve"> </w:t>
      </w:r>
      <w:r w:rsidRPr="007C3464">
        <w:rPr>
          <w:rFonts w:ascii="Arial" w:hAnsi="Arial" w:cs="Arial"/>
          <w:lang w:val="sv-SE"/>
        </w:rPr>
        <w:t xml:space="preserve">rohani maupun jasmani; </w:t>
      </w:r>
      <w:r w:rsidR="00A7279D" w:rsidRPr="007C3464">
        <w:rPr>
          <w:rFonts w:ascii="Arial" w:hAnsi="Arial" w:cs="Arial"/>
          <w:lang w:val="sv-SE"/>
        </w:rPr>
        <w:t xml:space="preserve">c) </w:t>
      </w:r>
      <w:r w:rsidRPr="007C3464">
        <w:rPr>
          <w:rFonts w:ascii="Arial" w:hAnsi="Arial" w:cs="Arial"/>
          <w:lang w:val="sv-SE"/>
        </w:rPr>
        <w:t xml:space="preserve">mendapatkan pendidikan; </w:t>
      </w:r>
      <w:r w:rsidR="00A7279D" w:rsidRPr="007C3464">
        <w:rPr>
          <w:rFonts w:ascii="Arial" w:hAnsi="Arial" w:cs="Arial"/>
          <w:lang w:val="sv-SE"/>
        </w:rPr>
        <w:t xml:space="preserve">d) </w:t>
      </w:r>
      <w:r w:rsidRPr="007C3464">
        <w:rPr>
          <w:rFonts w:ascii="Arial" w:hAnsi="Arial" w:cs="Arial"/>
          <w:lang w:val="sv-SE"/>
        </w:rPr>
        <w:t>mendapatkan pelayanan kesehatan dan makanan yang layak;</w:t>
      </w:r>
      <w:r w:rsidR="00A7279D" w:rsidRPr="007C3464">
        <w:rPr>
          <w:rFonts w:ascii="Arial" w:hAnsi="Arial" w:cs="Arial"/>
          <w:lang w:val="sv-SE"/>
        </w:rPr>
        <w:t xml:space="preserve"> e) </w:t>
      </w:r>
      <w:r w:rsidRPr="007C3464">
        <w:rPr>
          <w:rFonts w:ascii="Arial" w:hAnsi="Arial" w:cs="Arial"/>
          <w:lang w:val="sv-SE"/>
        </w:rPr>
        <w:t>mendapatkan bacaan dan media massa lainnya;</w:t>
      </w:r>
      <w:r w:rsidR="00A7279D" w:rsidRPr="007C3464">
        <w:rPr>
          <w:rFonts w:ascii="Arial" w:hAnsi="Arial" w:cs="Arial"/>
          <w:lang w:val="sv-SE"/>
        </w:rPr>
        <w:t xml:space="preserve"> f) </w:t>
      </w:r>
      <w:r w:rsidRPr="007C3464">
        <w:rPr>
          <w:rFonts w:ascii="Arial" w:hAnsi="Arial" w:cs="Arial"/>
          <w:lang w:val="sv-SE"/>
        </w:rPr>
        <w:t>mendapatkan upah atau premi atas pekerjaan yang dilakukan ;</w:t>
      </w:r>
      <w:r w:rsidR="00A7279D" w:rsidRPr="007C3464">
        <w:rPr>
          <w:rFonts w:ascii="Arial" w:hAnsi="Arial" w:cs="Arial"/>
          <w:lang w:val="sv-SE"/>
        </w:rPr>
        <w:t xml:space="preserve"> g) </w:t>
      </w:r>
      <w:r w:rsidRPr="007C3464">
        <w:rPr>
          <w:rFonts w:ascii="Arial" w:hAnsi="Arial" w:cs="Arial"/>
          <w:lang w:val="sv-SE"/>
        </w:rPr>
        <w:t>menerima kunjungan keluarga, penasihat hukum, atau lainnya</w:t>
      </w:r>
      <w:r w:rsidR="00A77704" w:rsidRPr="007C3464">
        <w:rPr>
          <w:rFonts w:ascii="Arial" w:hAnsi="Arial" w:cs="Arial"/>
          <w:lang w:val="sv-SE"/>
        </w:rPr>
        <w:t>;</w:t>
      </w:r>
      <w:r w:rsidRPr="007C3464">
        <w:rPr>
          <w:rFonts w:ascii="Arial" w:hAnsi="Arial" w:cs="Arial"/>
          <w:lang w:val="sv-SE"/>
        </w:rPr>
        <w:t xml:space="preserve"> </w:t>
      </w:r>
      <w:r w:rsidR="00A7279D" w:rsidRPr="007C3464">
        <w:rPr>
          <w:rFonts w:ascii="Arial" w:hAnsi="Arial" w:cs="Arial"/>
          <w:lang w:val="sv-SE"/>
        </w:rPr>
        <w:t xml:space="preserve">h) </w:t>
      </w:r>
      <w:r w:rsidRPr="007C3464">
        <w:rPr>
          <w:rFonts w:ascii="Arial" w:hAnsi="Arial" w:cs="Arial"/>
          <w:lang w:val="sv-SE"/>
        </w:rPr>
        <w:t xml:space="preserve">mendapatkan pengurangan masa pidana (remisi) </w:t>
      </w:r>
      <w:r w:rsidR="00A77704" w:rsidRPr="007C3464">
        <w:rPr>
          <w:rFonts w:ascii="Arial" w:hAnsi="Arial" w:cs="Arial"/>
          <w:lang w:val="sv-SE"/>
        </w:rPr>
        <w:t>;</w:t>
      </w:r>
      <w:r w:rsidR="00A7279D" w:rsidRPr="007C3464">
        <w:rPr>
          <w:rFonts w:ascii="Arial" w:hAnsi="Arial" w:cs="Arial"/>
          <w:lang w:val="sv-SE"/>
        </w:rPr>
        <w:t xml:space="preserve"> i) </w:t>
      </w:r>
      <w:r w:rsidRPr="007C3464">
        <w:rPr>
          <w:rFonts w:ascii="Arial" w:hAnsi="Arial" w:cs="Arial"/>
          <w:lang w:val="sv-SE"/>
        </w:rPr>
        <w:t>mendapatkan berasimilasi ter</w:t>
      </w:r>
      <w:r w:rsidR="00A7279D" w:rsidRPr="007C3464">
        <w:rPr>
          <w:rFonts w:ascii="Arial" w:hAnsi="Arial" w:cs="Arial"/>
          <w:lang w:val="sv-SE"/>
        </w:rPr>
        <w:t xml:space="preserve">masuk cuti mengunjungi keluarga; j) </w:t>
      </w:r>
      <w:r w:rsidRPr="007C3464">
        <w:rPr>
          <w:rFonts w:ascii="Arial" w:hAnsi="Arial" w:cs="Arial"/>
          <w:lang w:val="sv-SE"/>
        </w:rPr>
        <w:t>mendapatkan pembebasan bersyarat</w:t>
      </w:r>
      <w:r w:rsidR="00A77704" w:rsidRPr="007C3464">
        <w:rPr>
          <w:rFonts w:ascii="Arial" w:hAnsi="Arial" w:cs="Arial"/>
          <w:lang w:val="sv-SE"/>
        </w:rPr>
        <w:t>;</w:t>
      </w:r>
      <w:r w:rsidR="00A7279D" w:rsidRPr="007C3464">
        <w:rPr>
          <w:rFonts w:ascii="Arial" w:hAnsi="Arial" w:cs="Arial"/>
          <w:lang w:val="sv-SE"/>
        </w:rPr>
        <w:t xml:space="preserve"> k) </w:t>
      </w:r>
      <w:r w:rsidRPr="007C3464">
        <w:rPr>
          <w:rFonts w:ascii="Arial" w:hAnsi="Arial" w:cs="Arial"/>
          <w:lang w:val="sv-SE"/>
        </w:rPr>
        <w:t>mendap</w:t>
      </w:r>
      <w:r w:rsidR="00A7279D" w:rsidRPr="007C3464">
        <w:rPr>
          <w:rFonts w:ascii="Arial" w:hAnsi="Arial" w:cs="Arial"/>
          <w:lang w:val="sv-SE"/>
        </w:rPr>
        <w:t xml:space="preserve">atkan cuti menjelang bebas; dan l) </w:t>
      </w:r>
      <w:r w:rsidRPr="007C3464">
        <w:rPr>
          <w:rFonts w:ascii="Arial" w:hAnsi="Arial" w:cs="Arial"/>
          <w:lang w:val="sv-SE"/>
        </w:rPr>
        <w:t>mendapatkan hak-hak lain sesuai dengan regulasi yang berlaku.</w:t>
      </w:r>
    </w:p>
    <w:p w14:paraId="3E995C0D" w14:textId="77777777" w:rsidR="00C857EA" w:rsidRPr="007C3464" w:rsidRDefault="00C857EA" w:rsidP="003D5288">
      <w:pPr>
        <w:shd w:val="clear" w:color="auto" w:fill="FFFFFF"/>
        <w:spacing w:after="0"/>
        <w:ind w:firstLine="720"/>
        <w:jc w:val="both"/>
        <w:rPr>
          <w:rFonts w:ascii="Arial" w:eastAsia="Times New Roman" w:hAnsi="Arial" w:cs="Arial"/>
          <w:lang w:val="sv-SE"/>
        </w:rPr>
      </w:pPr>
      <w:r w:rsidRPr="007C3464">
        <w:rPr>
          <w:rFonts w:ascii="Arial" w:eastAsia="Times New Roman" w:hAnsi="Arial" w:cs="Arial"/>
          <w:lang w:val="sv-SE"/>
        </w:rPr>
        <w:t xml:space="preserve">Dari uraian beberapa hak-hak yang tercantum dalam regulasi di atas, ada beberapa hak yang bermasalah ketika okuvansi melebihi 300 % dari daya tampung ideal lapas di Kalimantan Timur. Hak-hak yang terbengkalai adalah mendapat pelayanan kesehatan dan makanan yang layak karena jumlah tenaga medis yang terbatas, dibandingkan pasian yang membludak. Hak yang tidak optimal dilakukan terkait dengan mendapatkan perawatan rokhani maupun jasmani, hal ini juga disebabkan kondisi narapidana yang membludak sehigga hal tersebut sulit dilakukan secara optimal. </w:t>
      </w:r>
    </w:p>
    <w:p w14:paraId="1C6D2D8D" w14:textId="77777777" w:rsidR="00C857EA" w:rsidRPr="007C3464" w:rsidRDefault="00C857EA" w:rsidP="003D5288">
      <w:pPr>
        <w:tabs>
          <w:tab w:val="left" w:pos="3045"/>
        </w:tabs>
        <w:spacing w:after="0"/>
        <w:ind w:firstLine="851"/>
        <w:jc w:val="both"/>
        <w:rPr>
          <w:rFonts w:ascii="Arial" w:eastAsia="Times New Roman" w:hAnsi="Arial" w:cs="Arial"/>
          <w:lang w:val="sv-SE"/>
        </w:rPr>
      </w:pPr>
      <w:r w:rsidRPr="007C3464">
        <w:rPr>
          <w:rFonts w:ascii="Arial" w:hAnsi="Arial" w:cs="Arial"/>
          <w:lang w:val="sv-SE"/>
        </w:rPr>
        <w:t xml:space="preserve">Kondisi kepadatan di Lapas merupakan kendala krisis bagi terwujudnya pembinaan narapidana sesuai </w:t>
      </w:r>
      <w:r w:rsidR="00A61476" w:rsidRPr="007C3464">
        <w:rPr>
          <w:rFonts w:ascii="Arial" w:hAnsi="Arial" w:cs="Arial"/>
          <w:lang w:val="sv-SE"/>
        </w:rPr>
        <w:t>ketentuan</w:t>
      </w:r>
      <w:r w:rsidRPr="007C3464">
        <w:rPr>
          <w:rFonts w:ascii="Arial" w:hAnsi="Arial" w:cs="Arial"/>
          <w:lang w:val="sv-SE"/>
        </w:rPr>
        <w:t xml:space="preserve">. </w:t>
      </w:r>
      <w:r w:rsidRPr="007C3464">
        <w:rPr>
          <w:rFonts w:ascii="Arial" w:eastAsia="Times New Roman" w:hAnsi="Arial" w:cs="Arial"/>
          <w:lang w:val="sv-SE"/>
        </w:rPr>
        <w:t xml:space="preserve">Salah satu dampak overkapasitas di lapas dewasa ini adalah rentan terjadi kerusuhan yang menjadi bom waktu yang menurut pandangan Pakar Hukum </w:t>
      </w:r>
      <w:r w:rsidRPr="007C3464">
        <w:rPr>
          <w:rFonts w:ascii="Arial" w:eastAsia="Times New Roman" w:hAnsi="Arial" w:cs="Arial"/>
          <w:lang w:val="sv-SE"/>
        </w:rPr>
        <w:lastRenderedPageBreak/>
        <w:t xml:space="preserve">Pidana dari UII (Universitas Islam Indonesia) Yogyakarta Prof. Muzakir perlu dilakukan perubahan manajamen Lapas. Kemenkumham harus mengubah sistem manajemen Lapas dengan melakukan koordinasi dengan pihak kepolisian, hakim, jaksa dan lembaga hukum terkait lainnya . </w:t>
      </w:r>
    </w:p>
    <w:p w14:paraId="237930FF" w14:textId="77777777" w:rsidR="00C857EA" w:rsidRPr="007C3464" w:rsidRDefault="00C857EA" w:rsidP="00C857EA">
      <w:pPr>
        <w:tabs>
          <w:tab w:val="left" w:pos="3045"/>
        </w:tabs>
        <w:spacing w:after="0"/>
        <w:ind w:firstLine="851"/>
        <w:jc w:val="both"/>
        <w:rPr>
          <w:rFonts w:ascii="Arial" w:eastAsia="Times New Roman" w:hAnsi="Arial" w:cs="Arial"/>
          <w:lang w:val="sv-SE"/>
        </w:rPr>
      </w:pPr>
      <w:r w:rsidRPr="007C3464">
        <w:rPr>
          <w:rFonts w:ascii="Arial" w:eastAsia="Times New Roman" w:hAnsi="Arial" w:cs="Arial"/>
          <w:lang w:val="sv-SE"/>
        </w:rPr>
        <w:t xml:space="preserve">Sebab, melebihi kapasitas dalam penjara, menurut Muzakir, sampai kini tidak ada solusi yang tepat karena setiap kasus, baik kasus ringan dan berat selalu dijebloskan ke penjara, dan inilah yang menyebabkan penjara melebihi kapasitas. Dalam hal ini, Kemenkumham bisa koordinasi dengan kepolisian kalau memang kasus ringan dan bisa didamaikan mestinya tidak harus ke pengadilan, dan akhirnya masuk penjara. </w:t>
      </w:r>
    </w:p>
    <w:p w14:paraId="7B597801" w14:textId="77777777" w:rsidR="00C857EA" w:rsidRPr="007C3464" w:rsidRDefault="00A61476" w:rsidP="00C857EA">
      <w:pPr>
        <w:shd w:val="clear" w:color="auto" w:fill="FEFEFE"/>
        <w:spacing w:after="0"/>
        <w:ind w:firstLine="720"/>
        <w:jc w:val="both"/>
        <w:rPr>
          <w:rFonts w:ascii="Arial" w:eastAsia="Times New Roman" w:hAnsi="Arial" w:cs="Arial"/>
          <w:lang w:val="sv-SE"/>
        </w:rPr>
      </w:pPr>
      <w:r w:rsidRPr="007C3464">
        <w:rPr>
          <w:rFonts w:ascii="Arial" w:eastAsia="Times New Roman" w:hAnsi="Arial" w:cs="Arial"/>
          <w:lang w:val="sv-SE"/>
        </w:rPr>
        <w:t>L</w:t>
      </w:r>
      <w:r w:rsidR="00C857EA" w:rsidRPr="007C3464">
        <w:rPr>
          <w:rFonts w:ascii="Arial" w:eastAsia="Times New Roman" w:hAnsi="Arial" w:cs="Arial"/>
          <w:lang w:val="sv-SE"/>
        </w:rPr>
        <w:t>ebih lanjut Muzakir, mengatakan Kemenkumham</w:t>
      </w:r>
      <w:r w:rsidRPr="007C3464">
        <w:rPr>
          <w:rFonts w:ascii="Arial" w:eastAsia="Times New Roman" w:hAnsi="Arial" w:cs="Arial"/>
          <w:lang w:val="sv-SE"/>
        </w:rPr>
        <w:t xml:space="preserve">, </w:t>
      </w:r>
      <w:r w:rsidR="00C857EA" w:rsidRPr="007C3464">
        <w:rPr>
          <w:rFonts w:ascii="Arial" w:eastAsia="Times New Roman" w:hAnsi="Arial" w:cs="Arial"/>
          <w:lang w:val="sv-SE"/>
        </w:rPr>
        <w:t xml:space="preserve">kepolisian, para hakim dan stakeholder lainnya harus membicarakan sanksi hukum alternatif terhadap seseorang yang melanggar hukum, dan tidak harus masuk penjara. Contohnya seorang pelaku narkoba pasif tidak harus masuk penjara tapi cukup direhabilitasi dan diawasi sampai kembali normal.  Kecuali, bagi mereka yang narkoba aktif adalah para pengedar yang memang harus masuk panjara. Demikian halnya manajemen penjara harus diperhatikan input (napi yang masuk) dan output (napi yang keluar). Hal Ini menyangkut pemberian remisi kepada para napi. Kalau memang orang itu sudah melakukan perubahan sikap kepada sikap yang baik tidak  harus berlama-lama di penjara. </w:t>
      </w:r>
    </w:p>
    <w:p w14:paraId="325DC89B" w14:textId="77777777" w:rsidR="00C857EA" w:rsidRPr="007C3464" w:rsidRDefault="00C857EA" w:rsidP="003D5288">
      <w:pPr>
        <w:tabs>
          <w:tab w:val="left" w:pos="3045"/>
        </w:tabs>
        <w:spacing w:after="0"/>
        <w:ind w:firstLine="851"/>
        <w:jc w:val="both"/>
        <w:rPr>
          <w:rFonts w:ascii="Arial" w:hAnsi="Arial" w:cs="Arial"/>
          <w:lang w:val="sv-SE"/>
        </w:rPr>
      </w:pPr>
      <w:r w:rsidRPr="007C3464">
        <w:rPr>
          <w:rFonts w:ascii="Arial" w:hAnsi="Arial" w:cs="Arial"/>
          <w:lang w:val="sv-SE"/>
        </w:rPr>
        <w:t xml:space="preserve">Kondisi penghuni lembaga pemasyarakatan yang penuh sesak menimbulkan dampak negatif dengan tidak berjalanannya sistem pembinaan karena menimbulkan berbagai masalah sosial di dalam pemasyarakatan. Terjadinya berbagai kendala tersebut tidak mencerminkan asas persamaan perlakuan dan pelayanan dalam pemberian perlakuan dan pelayanan yang sama kepada narapidana tanpa membeda-bedakan orang sehingga menimbulkan konflik dalam lembaga pemasyarakatan. </w:t>
      </w:r>
    </w:p>
    <w:p w14:paraId="52E5C118" w14:textId="77777777" w:rsidR="00C857EA" w:rsidRPr="007C3464" w:rsidRDefault="00C857EA" w:rsidP="003D5288">
      <w:pPr>
        <w:tabs>
          <w:tab w:val="left" w:pos="3045"/>
        </w:tabs>
        <w:spacing w:after="0"/>
        <w:ind w:firstLine="851"/>
        <w:jc w:val="both"/>
        <w:rPr>
          <w:rFonts w:ascii="Arial" w:hAnsi="Arial" w:cs="Arial"/>
          <w:lang w:val="sv-SE"/>
        </w:rPr>
      </w:pPr>
      <w:r w:rsidRPr="007C3464">
        <w:rPr>
          <w:rFonts w:ascii="Arial" w:hAnsi="Arial" w:cs="Arial"/>
          <w:lang w:val="sv-SE"/>
        </w:rPr>
        <w:t xml:space="preserve">Pemberian hak kepada narapidana untuk mendapat pembinaan tersebut merupakan bentuk perlindungan dan pengakuan hak asasi manusia sebagaimana diamanatkan dalam UUD 45 Pasal 1 ayat (3), yang berbunyi bahwa “Negara Indonesia adalah Negara hukum. Makna yang terkandung Negara hukum ialah adanya pengakuan dan penjaminan unsur perlindungan dan pengakuan terhadap hak asasi manusia (HAM). </w:t>
      </w:r>
    </w:p>
    <w:p w14:paraId="532D86F1" w14:textId="77777777" w:rsidR="00C857EA" w:rsidRPr="007C3464" w:rsidRDefault="00C857EA" w:rsidP="003D5288">
      <w:pPr>
        <w:tabs>
          <w:tab w:val="left" w:pos="3045"/>
        </w:tabs>
        <w:spacing w:after="0"/>
        <w:ind w:firstLine="851"/>
        <w:jc w:val="both"/>
        <w:rPr>
          <w:rFonts w:ascii="Arial" w:hAnsi="Arial" w:cs="Arial"/>
          <w:lang w:val="sv-SE"/>
        </w:rPr>
      </w:pPr>
      <w:r w:rsidRPr="007C3464">
        <w:rPr>
          <w:rFonts w:ascii="Arial" w:hAnsi="Arial" w:cs="Arial"/>
          <w:lang w:val="sv-SE"/>
        </w:rPr>
        <w:t xml:space="preserve">Dalam pandangan A.V. Dicey bahwa perlindungan hak Asasi manusia termasuk bagi mereka yang menjadi narapidana merupakan bagian dari negara hukum pengakuan dan perlindungan hak asasi manusia ini merupakan keharusan yang ada dalam negara hukum, dalam arti dari segi kelayakan dan kepatutan. </w:t>
      </w:r>
    </w:p>
    <w:p w14:paraId="149EA17F" w14:textId="77777777" w:rsidR="00C857EA" w:rsidRPr="007C3464" w:rsidRDefault="00C857EA" w:rsidP="003D5288">
      <w:pPr>
        <w:tabs>
          <w:tab w:val="left" w:pos="3045"/>
        </w:tabs>
        <w:spacing w:after="0"/>
        <w:ind w:firstLine="851"/>
        <w:jc w:val="both"/>
        <w:rPr>
          <w:rFonts w:ascii="Arial" w:hAnsi="Arial" w:cs="Arial"/>
          <w:lang w:val="sv-SE"/>
        </w:rPr>
      </w:pPr>
      <w:r w:rsidRPr="007C3464">
        <w:rPr>
          <w:rFonts w:ascii="Arial" w:hAnsi="Arial" w:cs="Arial"/>
          <w:lang w:val="sv-SE"/>
        </w:rPr>
        <w:t>Pembinaan narapidana di lembaga pemasyarakatan untuk dapat berubah menjadi baik dan diterima kembali ke dalam lingkungan masyarakat adalah hak dari narapidana dan hak dari warga masyarakat mendapatkan rasa aman dari pelaku tindak pidana yang berubah menjadi baik. Proses tersebut merupakan bagian kebijakan kriminal dalam upaya menanggulangi kejahatan dan perlindungan masyaraka</w:t>
      </w:r>
      <w:r w:rsidR="00935FC7" w:rsidRPr="007C3464">
        <w:rPr>
          <w:rFonts w:ascii="Arial" w:hAnsi="Arial" w:cs="Arial"/>
          <w:lang w:val="sv-SE"/>
        </w:rPr>
        <w:t>t. Kebijakan kriminal menyangkut</w:t>
      </w:r>
      <w:r w:rsidRPr="007C3464">
        <w:rPr>
          <w:rFonts w:ascii="Arial" w:hAnsi="Arial" w:cs="Arial"/>
          <w:lang w:val="sv-SE"/>
        </w:rPr>
        <w:t xml:space="preserve"> kebijakan perundang-undangan, fungsi aparat penegak hukum dan sistem peradilan pidana. </w:t>
      </w:r>
    </w:p>
    <w:p w14:paraId="24A645BA" w14:textId="77777777" w:rsidR="009B2B0A" w:rsidRPr="007C3464" w:rsidRDefault="00C857EA" w:rsidP="003D5288">
      <w:pPr>
        <w:spacing w:after="0"/>
        <w:ind w:firstLine="720"/>
        <w:jc w:val="both"/>
        <w:rPr>
          <w:rFonts w:ascii="Arial" w:hAnsi="Arial" w:cs="Arial"/>
          <w:lang w:val="sv-SE"/>
        </w:rPr>
      </w:pPr>
      <w:r w:rsidRPr="007C3464">
        <w:rPr>
          <w:rFonts w:ascii="Arial" w:hAnsi="Arial" w:cs="Arial"/>
          <w:lang w:val="sv-SE"/>
        </w:rPr>
        <w:t>Dengan demikian prinsip-prinsip pembinaan terhadap narapidana dilakukan berdasarkan Pasal 5 UU No. 12 Tahun 1995 tentang pem</w:t>
      </w:r>
      <w:r w:rsidR="00687AE1" w:rsidRPr="007C3464">
        <w:rPr>
          <w:rFonts w:ascii="Arial" w:hAnsi="Arial" w:cs="Arial"/>
          <w:lang w:val="sv-SE"/>
        </w:rPr>
        <w:t>a</w:t>
      </w:r>
      <w:r w:rsidRPr="007C3464">
        <w:rPr>
          <w:rFonts w:ascii="Arial" w:hAnsi="Arial" w:cs="Arial"/>
          <w:lang w:val="sv-SE"/>
        </w:rPr>
        <w:t>syarakatan. Sistem pembinaan pemasyarakatan dilaksanakan berdasarkan asas-asas: a) pengayoman; b) persamaan perlakuan dan pelayanan; c). pendidikan; d). pembimbingan; e). penghormatan harkat dan martabat manusia; f). kehilangan kemerdekaan merupakan satu-satunya penderitaan; dan g). terjaminnya hak untuk tetap berhubungan dengan keluarga dan orang-orang tertentu.</w:t>
      </w:r>
      <w:r w:rsidR="009B2B0A" w:rsidRPr="007C3464">
        <w:rPr>
          <w:rFonts w:ascii="Arial" w:hAnsi="Arial" w:cs="Arial"/>
          <w:lang w:val="sv-SE"/>
        </w:rPr>
        <w:t xml:space="preserve"> Namun demikian, jika </w:t>
      </w:r>
      <w:r w:rsidR="00687AE1" w:rsidRPr="007C3464">
        <w:rPr>
          <w:rFonts w:ascii="Arial" w:hAnsi="Arial" w:cs="Arial"/>
          <w:lang w:val="sv-SE"/>
        </w:rPr>
        <w:t>d</w:t>
      </w:r>
      <w:r w:rsidR="009B2B0A" w:rsidRPr="007C3464">
        <w:rPr>
          <w:rFonts w:ascii="Arial" w:hAnsi="Arial" w:cs="Arial"/>
          <w:lang w:val="sv-SE"/>
        </w:rPr>
        <w:t>itilik dari sisi anggaran, ada banyak hak napi yang</w:t>
      </w:r>
      <w:r w:rsidR="00687AE1" w:rsidRPr="007C3464">
        <w:rPr>
          <w:rFonts w:ascii="Arial" w:hAnsi="Arial" w:cs="Arial"/>
          <w:lang w:val="sv-SE"/>
        </w:rPr>
        <w:t xml:space="preserve"> harus dipenuhi oleh pemerintah</w:t>
      </w:r>
      <w:r w:rsidR="009B2B0A" w:rsidRPr="007C3464">
        <w:rPr>
          <w:rFonts w:ascii="Arial" w:hAnsi="Arial" w:cs="Arial"/>
          <w:lang w:val="sv-SE"/>
        </w:rPr>
        <w:t xml:space="preserve"> berdasar</w:t>
      </w:r>
      <w:r w:rsidR="00687AE1" w:rsidRPr="007C3464">
        <w:rPr>
          <w:rFonts w:ascii="Arial" w:hAnsi="Arial" w:cs="Arial"/>
          <w:lang w:val="sv-SE"/>
        </w:rPr>
        <w:t>kan</w:t>
      </w:r>
      <w:r w:rsidR="009B2B0A" w:rsidRPr="007C3464">
        <w:rPr>
          <w:rFonts w:ascii="Arial" w:hAnsi="Arial" w:cs="Arial"/>
          <w:lang w:val="sv-SE"/>
        </w:rPr>
        <w:t xml:space="preserve"> PP</w:t>
      </w:r>
      <w:r w:rsidR="00687AE1" w:rsidRPr="007C3464">
        <w:rPr>
          <w:rFonts w:ascii="Arial" w:hAnsi="Arial" w:cs="Arial"/>
          <w:lang w:val="sv-SE"/>
        </w:rPr>
        <w:t>.</w:t>
      </w:r>
      <w:r w:rsidR="009B2B0A" w:rsidRPr="007C3464">
        <w:rPr>
          <w:rFonts w:ascii="Arial" w:hAnsi="Arial" w:cs="Arial"/>
          <w:lang w:val="sv-SE"/>
        </w:rPr>
        <w:t xml:space="preserve"> 32 tahun 1999 </w:t>
      </w:r>
      <w:r w:rsidR="00687AE1" w:rsidRPr="007C3464">
        <w:rPr>
          <w:rFonts w:ascii="Arial" w:hAnsi="Arial" w:cs="Arial"/>
          <w:lang w:val="sv-SE"/>
        </w:rPr>
        <w:t xml:space="preserve">tentang syarat dan tata cara pelaksanaan </w:t>
      </w:r>
      <w:r w:rsidR="00687AE1" w:rsidRPr="007C3464">
        <w:rPr>
          <w:rFonts w:ascii="Arial" w:hAnsi="Arial" w:cs="Arial"/>
          <w:lang w:val="sv-SE"/>
        </w:rPr>
        <w:lastRenderedPageBreak/>
        <w:t>hak warga binaan pemasyarakatan, tetapi hak-hak tersebut tidak tidak akan mampu disediakan pemerintah karena keterbatasan keuangan dan sumberdaya yang dimiliki.</w:t>
      </w:r>
    </w:p>
    <w:p w14:paraId="19CDBA14" w14:textId="77777777" w:rsidR="007656E3" w:rsidRPr="007C3464" w:rsidRDefault="007656E3" w:rsidP="00A77704">
      <w:pPr>
        <w:spacing w:after="0"/>
        <w:jc w:val="both"/>
        <w:rPr>
          <w:rFonts w:ascii="Arial" w:hAnsi="Arial" w:cs="Arial"/>
          <w:b/>
          <w:sz w:val="24"/>
          <w:szCs w:val="24"/>
          <w:lang w:val="sv-SE"/>
        </w:rPr>
      </w:pPr>
    </w:p>
    <w:p w14:paraId="04684C03" w14:textId="77777777" w:rsidR="0055427D" w:rsidRPr="007C3464" w:rsidRDefault="0074345F" w:rsidP="00A77704">
      <w:pPr>
        <w:spacing w:after="0"/>
        <w:jc w:val="both"/>
        <w:rPr>
          <w:rFonts w:ascii="Arial" w:hAnsi="Arial" w:cs="Arial"/>
          <w:b/>
          <w:lang w:val="sv-SE"/>
        </w:rPr>
      </w:pPr>
      <w:r w:rsidRPr="007C3464">
        <w:rPr>
          <w:rFonts w:ascii="Arial" w:hAnsi="Arial" w:cs="Arial"/>
          <w:b/>
          <w:lang w:val="sv-SE"/>
        </w:rPr>
        <w:t xml:space="preserve">Karakteristik </w:t>
      </w:r>
      <w:r w:rsidR="00152D83" w:rsidRPr="007C3464">
        <w:rPr>
          <w:rFonts w:ascii="Arial" w:hAnsi="Arial" w:cs="Arial"/>
          <w:b/>
          <w:lang w:val="sv-SE"/>
        </w:rPr>
        <w:t xml:space="preserve">dan </w:t>
      </w:r>
      <w:r w:rsidRPr="007C3464">
        <w:rPr>
          <w:rFonts w:ascii="Arial" w:hAnsi="Arial" w:cs="Arial"/>
          <w:b/>
          <w:lang w:val="sv-SE"/>
        </w:rPr>
        <w:t xml:space="preserve">Okuvansi </w:t>
      </w:r>
      <w:r w:rsidR="00BA796F" w:rsidRPr="007C3464">
        <w:rPr>
          <w:rFonts w:ascii="Arial" w:hAnsi="Arial" w:cs="Arial"/>
          <w:b/>
          <w:lang w:val="sv-SE"/>
        </w:rPr>
        <w:t>Lapas</w:t>
      </w:r>
      <w:r w:rsidRPr="007C3464">
        <w:rPr>
          <w:rFonts w:ascii="Arial" w:hAnsi="Arial" w:cs="Arial"/>
          <w:b/>
          <w:lang w:val="sv-SE"/>
        </w:rPr>
        <w:t xml:space="preserve"> di Kalimantan Timur</w:t>
      </w:r>
    </w:p>
    <w:p w14:paraId="3038D227" w14:textId="77777777" w:rsidR="0074345F" w:rsidRPr="007C3464" w:rsidRDefault="0074345F" w:rsidP="00A77704">
      <w:pPr>
        <w:shd w:val="clear" w:color="auto" w:fill="FFFFFF"/>
        <w:spacing w:after="0"/>
        <w:ind w:firstLine="720"/>
        <w:jc w:val="both"/>
        <w:rPr>
          <w:rFonts w:ascii="Arial" w:hAnsi="Arial" w:cs="Arial"/>
          <w:lang w:val="sv-SE"/>
        </w:rPr>
      </w:pPr>
      <w:r w:rsidRPr="007C3464">
        <w:rPr>
          <w:rFonts w:ascii="Arial" w:hAnsi="Arial" w:cs="Arial"/>
          <w:lang w:val="sv-SE"/>
        </w:rPr>
        <w:t>Kalimantan Timur menjadi</w:t>
      </w:r>
      <w:r w:rsidR="003C6D8C" w:rsidRPr="007C3464">
        <w:rPr>
          <w:rFonts w:ascii="Arial" w:hAnsi="Arial" w:cs="Arial"/>
          <w:lang w:val="sv-SE"/>
        </w:rPr>
        <w:t xml:space="preserve"> salah satu</w:t>
      </w:r>
      <w:r w:rsidRPr="007C3464">
        <w:rPr>
          <w:rFonts w:ascii="Arial" w:hAnsi="Arial" w:cs="Arial"/>
          <w:lang w:val="sv-SE"/>
        </w:rPr>
        <w:t xml:space="preserve"> daerah dengan penghuni penjara terpadat di Indonesia. Dengan kapasitas 2.928 orang, penjara di Kalimantan Timur dan Kalimantan Utara menampung 9.901 penghuni. Over</w:t>
      </w:r>
      <w:r w:rsidR="004F1DB1" w:rsidRPr="007C3464">
        <w:rPr>
          <w:rFonts w:ascii="Arial" w:hAnsi="Arial" w:cs="Arial"/>
          <w:lang w:val="sv-SE"/>
        </w:rPr>
        <w:t xml:space="preserve"> </w:t>
      </w:r>
      <w:r w:rsidRPr="007C3464">
        <w:rPr>
          <w:rFonts w:ascii="Arial" w:hAnsi="Arial" w:cs="Arial"/>
          <w:lang w:val="sv-SE"/>
        </w:rPr>
        <w:t xml:space="preserve">kapasitas mencapai 289 % (sumber Kaltim Post 22 Mei 2017). Jumlah penghuni Lapas </w:t>
      </w:r>
      <w:r w:rsidR="00CC1012" w:rsidRPr="007C3464">
        <w:rPr>
          <w:rFonts w:ascii="Arial" w:hAnsi="Arial" w:cs="Arial"/>
          <w:lang w:val="sv-SE"/>
        </w:rPr>
        <w:t>tidak sebanding</w:t>
      </w:r>
      <w:r w:rsidRPr="007C3464">
        <w:rPr>
          <w:rFonts w:ascii="Arial" w:hAnsi="Arial" w:cs="Arial"/>
          <w:lang w:val="sv-SE"/>
        </w:rPr>
        <w:t xml:space="preserve"> dengan petugas Lapas. </w:t>
      </w:r>
      <w:r w:rsidR="003C6D8C" w:rsidRPr="007C3464">
        <w:rPr>
          <w:rFonts w:ascii="Arial" w:hAnsi="Arial" w:cs="Arial"/>
          <w:lang w:val="sv-SE"/>
        </w:rPr>
        <w:t>Menurut d</w:t>
      </w:r>
      <w:r w:rsidRPr="007C3464">
        <w:rPr>
          <w:rFonts w:ascii="Arial" w:hAnsi="Arial" w:cs="Arial"/>
          <w:lang w:val="sv-SE"/>
        </w:rPr>
        <w:t>ata per Mei 2017</w:t>
      </w:r>
      <w:r w:rsidR="00A61476" w:rsidRPr="007C3464">
        <w:rPr>
          <w:rFonts w:ascii="Arial" w:hAnsi="Arial" w:cs="Arial"/>
          <w:lang w:val="sv-SE"/>
        </w:rPr>
        <w:t xml:space="preserve"> jumlah petugas hanya 175 orang. </w:t>
      </w:r>
      <w:r w:rsidRPr="007C3464">
        <w:rPr>
          <w:rFonts w:ascii="Arial" w:hAnsi="Arial" w:cs="Arial"/>
          <w:lang w:val="sv-SE"/>
        </w:rPr>
        <w:t>Artinya petugas Lapas di Kaliman</w:t>
      </w:r>
      <w:r w:rsidR="00CC1012" w:rsidRPr="007C3464">
        <w:rPr>
          <w:rFonts w:ascii="Arial" w:hAnsi="Arial" w:cs="Arial"/>
          <w:lang w:val="sv-SE"/>
        </w:rPr>
        <w:t xml:space="preserve">tan Timur dan Kalimantan </w:t>
      </w:r>
      <w:r w:rsidRPr="007C3464">
        <w:rPr>
          <w:rFonts w:ascii="Arial" w:hAnsi="Arial" w:cs="Arial"/>
          <w:lang w:val="sv-SE"/>
        </w:rPr>
        <w:t>harus mengawasi 165 orang, angka tersebut sudah termasuk 2 orang petugas di pintu utama lapas atau rutan. Padahal idealnya 1 pet</w:t>
      </w:r>
      <w:r w:rsidR="00CC1012" w:rsidRPr="007C3464">
        <w:rPr>
          <w:rFonts w:ascii="Arial" w:hAnsi="Arial" w:cs="Arial"/>
          <w:lang w:val="sv-SE"/>
        </w:rPr>
        <w:t>ugas mengawasi 25 orang saja.</w:t>
      </w:r>
      <w:r w:rsidRPr="007C3464">
        <w:rPr>
          <w:rFonts w:ascii="Arial" w:hAnsi="Arial" w:cs="Arial"/>
          <w:lang w:val="sv-SE"/>
        </w:rPr>
        <w:t xml:space="preserve"> </w:t>
      </w:r>
      <w:r w:rsidR="00CC1012" w:rsidRPr="007C3464">
        <w:rPr>
          <w:rFonts w:ascii="Arial" w:hAnsi="Arial" w:cs="Arial"/>
          <w:lang w:val="sv-SE"/>
        </w:rPr>
        <w:t>Adapun resiko yang mengancam kondisi tersebut</w:t>
      </w:r>
      <w:r w:rsidRPr="007C3464">
        <w:rPr>
          <w:rFonts w:ascii="Arial" w:hAnsi="Arial" w:cs="Arial"/>
          <w:lang w:val="sv-SE"/>
        </w:rPr>
        <w:t xml:space="preserve">, </w:t>
      </w:r>
      <w:r w:rsidR="00A61476" w:rsidRPr="007C3464">
        <w:rPr>
          <w:rFonts w:ascii="Arial" w:hAnsi="Arial" w:cs="Arial"/>
          <w:lang w:val="sv-SE"/>
        </w:rPr>
        <w:t>bisa saja</w:t>
      </w:r>
      <w:r w:rsidR="00CC1012" w:rsidRPr="007C3464">
        <w:rPr>
          <w:rFonts w:ascii="Arial" w:hAnsi="Arial" w:cs="Arial"/>
          <w:lang w:val="sv-SE"/>
        </w:rPr>
        <w:t xml:space="preserve"> </w:t>
      </w:r>
      <w:r w:rsidRPr="007C3464">
        <w:rPr>
          <w:rFonts w:ascii="Arial" w:hAnsi="Arial" w:cs="Arial"/>
          <w:lang w:val="sv-SE"/>
        </w:rPr>
        <w:t xml:space="preserve">petugas tidak dapat mengendalikan penghuni Lapas. </w:t>
      </w:r>
    </w:p>
    <w:p w14:paraId="0EE2EB73" w14:textId="77777777" w:rsidR="00BA31D9" w:rsidRPr="007C3464" w:rsidRDefault="00BA31D9" w:rsidP="00935FC7">
      <w:pPr>
        <w:spacing w:after="0"/>
        <w:ind w:firstLine="709"/>
        <w:jc w:val="both"/>
        <w:rPr>
          <w:rFonts w:ascii="Arial" w:hAnsi="Arial" w:cs="Arial"/>
          <w:lang w:val="sv-SE"/>
        </w:rPr>
      </w:pPr>
      <w:r w:rsidRPr="007C3464">
        <w:rPr>
          <w:rFonts w:ascii="Arial" w:hAnsi="Arial" w:cs="Arial"/>
          <w:lang w:val="sv-SE"/>
        </w:rPr>
        <w:t xml:space="preserve">Permasalahan yang timbul akibat dari </w:t>
      </w:r>
      <w:r w:rsidR="00152D83" w:rsidRPr="007C3464">
        <w:rPr>
          <w:rFonts w:ascii="Arial" w:hAnsi="Arial" w:cs="Arial"/>
          <w:lang w:val="sv-SE"/>
        </w:rPr>
        <w:t>okuvans</w:t>
      </w:r>
      <w:r w:rsidR="00CE0371" w:rsidRPr="007C3464">
        <w:rPr>
          <w:rFonts w:ascii="Arial" w:hAnsi="Arial" w:cs="Arial"/>
          <w:lang w:val="sv-SE"/>
        </w:rPr>
        <w:t>i</w:t>
      </w:r>
      <w:r w:rsidR="00152D83" w:rsidRPr="007C3464">
        <w:rPr>
          <w:rFonts w:ascii="Arial" w:hAnsi="Arial" w:cs="Arial"/>
          <w:lang w:val="sv-SE"/>
        </w:rPr>
        <w:t xml:space="preserve"> atau kepadatan</w:t>
      </w:r>
      <w:r w:rsidRPr="007C3464">
        <w:rPr>
          <w:rFonts w:ascii="Arial" w:hAnsi="Arial" w:cs="Arial"/>
          <w:lang w:val="sv-SE"/>
        </w:rPr>
        <w:t xml:space="preserve"> narapidana di lembaga pemasyarakatan </w:t>
      </w:r>
      <w:r w:rsidR="00E02347" w:rsidRPr="007C3464">
        <w:rPr>
          <w:rFonts w:ascii="Arial" w:hAnsi="Arial" w:cs="Arial"/>
          <w:lang w:val="sv-SE"/>
        </w:rPr>
        <w:t xml:space="preserve">menurut Barda Nawawi Arif (2016) </w:t>
      </w:r>
      <w:r w:rsidRPr="007C3464">
        <w:rPr>
          <w:rFonts w:ascii="Arial" w:hAnsi="Arial" w:cs="Arial"/>
          <w:lang w:val="sv-SE"/>
        </w:rPr>
        <w:t xml:space="preserve">antara lain; Pembinaan/proses rehabilitasi narapidana tidak berjalan maksimal, sulitnya pengawasan dan pengamanan, memburuknya psikologis narapidana termasuk psikologis petugas, rentan konflik antar penghuni, rentan terjadi penyimpangan seksual, rusaknya sistem sanitasi, memburuknya kondisi kesehatan narapidana, dan terjadi pemborosan anggaran </w:t>
      </w:r>
      <w:r w:rsidR="003D5288" w:rsidRPr="007C3464">
        <w:rPr>
          <w:rFonts w:ascii="Arial" w:hAnsi="Arial" w:cs="Arial"/>
          <w:lang w:val="sv-SE"/>
        </w:rPr>
        <w:t>n</w:t>
      </w:r>
      <w:r w:rsidRPr="007C3464">
        <w:rPr>
          <w:rFonts w:ascii="Arial" w:hAnsi="Arial" w:cs="Arial"/>
          <w:lang w:val="sv-SE"/>
        </w:rPr>
        <w:t>egara akibat meningkatnya konsumsi makanan, air, pakaian</w:t>
      </w:r>
      <w:r w:rsidR="0092557F" w:rsidRPr="007C3464">
        <w:rPr>
          <w:rFonts w:ascii="Arial" w:hAnsi="Arial" w:cs="Arial"/>
          <w:lang w:val="sv-SE"/>
        </w:rPr>
        <w:t>, dan obat-obatan.</w:t>
      </w:r>
      <w:r w:rsidRPr="007C3464">
        <w:rPr>
          <w:rFonts w:ascii="Arial" w:hAnsi="Arial" w:cs="Arial"/>
          <w:lang w:val="sv-SE"/>
        </w:rPr>
        <w:t xml:space="preserve"> </w:t>
      </w:r>
    </w:p>
    <w:p w14:paraId="326F66FB" w14:textId="77777777" w:rsidR="003D5288" w:rsidRPr="007C3464" w:rsidRDefault="00BA31D9" w:rsidP="003D5288">
      <w:pPr>
        <w:spacing w:after="0"/>
        <w:ind w:firstLine="720"/>
        <w:jc w:val="both"/>
        <w:rPr>
          <w:rFonts w:ascii="Arial" w:hAnsi="Arial" w:cs="Arial"/>
          <w:lang w:val="sv-SE"/>
        </w:rPr>
      </w:pPr>
      <w:r w:rsidRPr="007C3464">
        <w:rPr>
          <w:rFonts w:ascii="Arial" w:hAnsi="Arial" w:cs="Arial"/>
          <w:lang w:val="sv-SE"/>
        </w:rPr>
        <w:t xml:space="preserve">Permasalahan di atas merupakan realitas yang dihadapi pemasyarakatan saat ini. Kondisi kelebihan daya tampung lembaga pemasyarakatan, berakibat pada keterbatasan atau bahkan kekurangan berbagai fasilitas umum maupun fasilitas khusus yang disediakan dan diperuntukkan </w:t>
      </w:r>
      <w:r w:rsidR="00F049A8" w:rsidRPr="007C3464">
        <w:rPr>
          <w:rFonts w:ascii="Arial" w:hAnsi="Arial" w:cs="Arial"/>
          <w:lang w:val="sv-SE"/>
        </w:rPr>
        <w:t xml:space="preserve">bagi </w:t>
      </w:r>
      <w:r w:rsidRPr="007C3464">
        <w:rPr>
          <w:rFonts w:ascii="Arial" w:hAnsi="Arial" w:cs="Arial"/>
          <w:lang w:val="sv-SE"/>
        </w:rPr>
        <w:t xml:space="preserve">narapidana, yang dapat memicu terjadinya berbagai permasalahan </w:t>
      </w:r>
      <w:r w:rsidR="00F049A8" w:rsidRPr="007C3464">
        <w:rPr>
          <w:rFonts w:ascii="Arial" w:hAnsi="Arial" w:cs="Arial"/>
          <w:lang w:val="sv-SE"/>
        </w:rPr>
        <w:t xml:space="preserve">dan konflik </w:t>
      </w:r>
      <w:r w:rsidRPr="007C3464">
        <w:rPr>
          <w:rFonts w:ascii="Arial" w:hAnsi="Arial" w:cs="Arial"/>
          <w:lang w:val="sv-SE"/>
        </w:rPr>
        <w:t>dalam lembaga pemasyarakatan.</w:t>
      </w:r>
      <w:r w:rsidR="003D5288" w:rsidRPr="007C3464">
        <w:rPr>
          <w:rFonts w:ascii="Arial" w:hAnsi="Arial" w:cs="Arial"/>
          <w:lang w:val="sv-SE"/>
        </w:rPr>
        <w:t xml:space="preserve"> </w:t>
      </w:r>
    </w:p>
    <w:p w14:paraId="76CE7A9B" w14:textId="77777777" w:rsidR="0074345F" w:rsidRPr="007C3464" w:rsidRDefault="0074345F" w:rsidP="003D5288">
      <w:pPr>
        <w:spacing w:after="0"/>
        <w:ind w:firstLine="720"/>
        <w:jc w:val="both"/>
        <w:rPr>
          <w:rFonts w:ascii="Arial" w:hAnsi="Arial" w:cs="Arial"/>
          <w:lang w:val="sv-SE"/>
        </w:rPr>
      </w:pPr>
      <w:r w:rsidRPr="007C3464">
        <w:rPr>
          <w:rFonts w:ascii="Arial" w:hAnsi="Arial" w:cs="Arial"/>
          <w:lang w:val="sv-SE"/>
        </w:rPr>
        <w:t>Sistem pemasyarakatan yang dianut oleh Indonesia diatur dalam UU No. 15 tahun 1995 tentang pemasyarakatan</w:t>
      </w:r>
      <w:r w:rsidR="00CC1012" w:rsidRPr="007C3464">
        <w:rPr>
          <w:rFonts w:ascii="Arial" w:hAnsi="Arial" w:cs="Arial"/>
          <w:lang w:val="sv-SE"/>
        </w:rPr>
        <w:t>,</w:t>
      </w:r>
      <w:r w:rsidRPr="007C3464">
        <w:rPr>
          <w:rFonts w:ascii="Arial" w:hAnsi="Arial" w:cs="Arial"/>
          <w:lang w:val="sv-SE"/>
        </w:rPr>
        <w:t xml:space="preserve"> hal ini merupakan pelaksanaan dari pidana penjara yang merupakan perubahan ide secara yuridis filosofis dari system kepenjaraan menjadi system pemasyarakatan. </w:t>
      </w:r>
      <w:r w:rsidR="00BA31D9" w:rsidRPr="007C3464">
        <w:rPr>
          <w:rFonts w:ascii="Arial" w:hAnsi="Arial" w:cs="Arial"/>
          <w:lang w:val="sv-SE"/>
        </w:rPr>
        <w:t xml:space="preserve">Sebagai gambaran actual di bawah ini akan ditampilkan data mengenai kondisi Lapas di Provinsi Kalimantan Timur dan Kalimantan Utara. </w:t>
      </w:r>
    </w:p>
    <w:p w14:paraId="6A427AD3" w14:textId="77777777" w:rsidR="00A7279D" w:rsidRPr="007C3464" w:rsidRDefault="00A7279D" w:rsidP="00A7279D">
      <w:pPr>
        <w:spacing w:after="0"/>
        <w:ind w:firstLine="720"/>
        <w:jc w:val="both"/>
        <w:rPr>
          <w:rFonts w:ascii="Arial" w:hAnsi="Arial" w:cs="Arial"/>
          <w:lang w:val="sv-SE"/>
        </w:rPr>
      </w:pPr>
      <w:r w:rsidRPr="007C3464">
        <w:rPr>
          <w:rFonts w:ascii="Arial" w:hAnsi="Arial" w:cs="Arial"/>
          <w:lang w:val="sv-SE"/>
        </w:rPr>
        <w:t xml:space="preserve">Selama ini regulasi tentang syarat dan tata cara pelaksanaan warga binaan pemasyarakatan dinilai menjadi penghambat upaya pembinaan. Hal itu karena ketatnya, syarat pemberian remisi hukuman terhadap pelaku kasus hukum tertentu, seperti pengguna narkoba. Disamping harus bersedia menjadi </w:t>
      </w:r>
      <w:r w:rsidRPr="007C3464">
        <w:rPr>
          <w:rFonts w:ascii="Arial" w:hAnsi="Arial" w:cs="Arial"/>
          <w:i/>
          <w:lang w:val="sv-SE"/>
        </w:rPr>
        <w:t>justice collaborator</w:t>
      </w:r>
      <w:r w:rsidRPr="007C3464">
        <w:rPr>
          <w:rFonts w:ascii="Arial" w:hAnsi="Arial" w:cs="Arial"/>
          <w:lang w:val="sv-SE"/>
        </w:rPr>
        <w:t xml:space="preserve">, juga mesti membayar lunas denda dan uang pengganti sesuai putusan pengadilan. Banyak yang tidak memenuhi syarat tersebut. Menkum HAM Yasonna Laoly berinisiatif mengumpulkan para ahli hukum untuk membahas revisi aturan remisi terpidana narkoba. Pertemuan para ahli itu bertujuan agar Kemenkum HAM mendapatkan masukan khususnya mengenai pelaksanaan hak WBP yang melakukan tindak pidana narkotika serta konsep pelayanan tahanan di dalam lapas dan rutan. Ada rencana mengganti justice collaborator menjadi Tim Pengawas Pemasyarakatan. Kondisi saat ini harus menjadi kewaspadaan seluruh pihak, hal ini mengingat over kapasitas memberi dampak sistemik. Karena sudah berulang kali terjadi kerusuhan di Lapas maupun Rutan di tanah air, bahkan sampai menyebabkan pembakaran penjara. </w:t>
      </w:r>
    </w:p>
    <w:p w14:paraId="136EEDDC" w14:textId="77777777" w:rsidR="00935FC7" w:rsidRPr="007C3464" w:rsidRDefault="00935FC7" w:rsidP="00935FC7">
      <w:pPr>
        <w:spacing w:after="0"/>
        <w:ind w:firstLine="720"/>
        <w:jc w:val="both"/>
        <w:rPr>
          <w:rFonts w:ascii="Arial" w:hAnsi="Arial" w:cs="Arial"/>
          <w:lang w:val="sv-SE"/>
        </w:rPr>
      </w:pPr>
      <w:r w:rsidRPr="007C3464">
        <w:rPr>
          <w:rFonts w:ascii="Arial" w:eastAsia="Times New Roman" w:hAnsi="Arial" w:cs="Arial"/>
          <w:lang w:val="sv-SE"/>
        </w:rPr>
        <w:t xml:space="preserve">Adapun mengenai karakteristik penghuni Lapas di Kalimantan Timur dan Kalimantan Utara adalah </w:t>
      </w:r>
      <w:r w:rsidRPr="007C3464">
        <w:rPr>
          <w:rFonts w:ascii="Arial" w:hAnsi="Arial" w:cs="Arial"/>
          <w:lang w:val="sv-SE"/>
        </w:rPr>
        <w:t xml:space="preserve">60 %  merupakan  penghuni kasus narkoba, sedangkan 40 % merupakan campuran dari narapidana kasus pidana umum seperti tindak pidana korupsi, tindak pidana pencurian, dan lain-lain. </w:t>
      </w:r>
      <w:r w:rsidRPr="007C3464">
        <w:rPr>
          <w:rFonts w:ascii="Tahoma" w:hAnsi="Tahoma" w:cs="Tahoma"/>
          <w:lang w:val="sv-SE"/>
        </w:rPr>
        <w:t xml:space="preserve">Upaya mempercepat reintegrasi narapidana merupakan bagian </w:t>
      </w:r>
      <w:r w:rsidRPr="007C3464">
        <w:rPr>
          <w:rFonts w:ascii="Tahoma" w:hAnsi="Tahoma" w:cs="Tahoma"/>
          <w:lang w:val="sv-SE"/>
        </w:rPr>
        <w:lastRenderedPageBreak/>
        <w:t xml:space="preserve">dalam sistem pemidanaan berupa asimilasi, cuti menjelang bebas, cuti bersyarat, pelepasan bersyarat, dan remisi. Upaya mempercepat reintegrasi narapidana adalah upaya hukum untuk menghindarkan pengenaan pidana penjara yang lama beserta akibat negatif yang mengikutinya, upaya tersebut adalah tindakan setelah pemidanaan. </w:t>
      </w:r>
      <w:r w:rsidRPr="007C3464">
        <w:rPr>
          <w:rFonts w:ascii="Arial" w:hAnsi="Arial" w:cs="Arial"/>
          <w:lang w:val="sv-SE"/>
        </w:rPr>
        <w:t xml:space="preserve">Saat ini upaya tersebut yang paling memungkinkan. Sebab, jika berharap membangun rutan dan lapas baru saat ini pemerintah tak memiliki kemampuan. Biaya pembangunan sangat mahal, membutuhkan  milyaran rupiah, apalagi saat ini Pemda sedang mengalami defisit anggaran.  </w:t>
      </w:r>
    </w:p>
    <w:p w14:paraId="21A7D868" w14:textId="77777777" w:rsidR="008D66DE" w:rsidRPr="007C3464" w:rsidRDefault="00F049A8" w:rsidP="00996367">
      <w:pPr>
        <w:jc w:val="center"/>
        <w:rPr>
          <w:rFonts w:ascii="Arial" w:hAnsi="Arial" w:cs="Arial"/>
          <w:b/>
          <w:lang w:val="sv-SE"/>
        </w:rPr>
      </w:pPr>
      <w:r w:rsidRPr="007C3464">
        <w:rPr>
          <w:rFonts w:ascii="Arial" w:hAnsi="Arial" w:cs="Arial"/>
          <w:b/>
          <w:lang w:val="sv-SE"/>
        </w:rPr>
        <w:t xml:space="preserve">Tabel </w:t>
      </w:r>
      <w:r w:rsidR="00996367" w:rsidRPr="007C3464">
        <w:rPr>
          <w:rFonts w:ascii="Arial" w:hAnsi="Arial" w:cs="Arial"/>
          <w:b/>
          <w:lang w:val="sv-SE"/>
        </w:rPr>
        <w:t xml:space="preserve">1. Data keadaan </w:t>
      </w:r>
      <w:r w:rsidR="008D66DE" w:rsidRPr="007C3464">
        <w:rPr>
          <w:rFonts w:ascii="Arial" w:hAnsi="Arial" w:cs="Arial"/>
          <w:b/>
          <w:lang w:val="sv-SE"/>
        </w:rPr>
        <w:t xml:space="preserve">Lapas </w:t>
      </w:r>
      <w:r w:rsidR="0074345F" w:rsidRPr="007C3464">
        <w:rPr>
          <w:rFonts w:ascii="Arial" w:hAnsi="Arial" w:cs="Arial"/>
          <w:b/>
          <w:lang w:val="sv-SE"/>
        </w:rPr>
        <w:t>di Kalimantan Timur dan Kalimantan Utara</w:t>
      </w:r>
    </w:p>
    <w:tbl>
      <w:tblPr>
        <w:tblStyle w:val="TableGrid"/>
        <w:tblW w:w="9489" w:type="dxa"/>
        <w:jc w:val="center"/>
        <w:tblLayout w:type="fixed"/>
        <w:tblLook w:val="04A0" w:firstRow="1" w:lastRow="0" w:firstColumn="1" w:lastColumn="0" w:noHBand="0" w:noVBand="1"/>
      </w:tblPr>
      <w:tblGrid>
        <w:gridCol w:w="4200"/>
        <w:gridCol w:w="993"/>
        <w:gridCol w:w="894"/>
        <w:gridCol w:w="948"/>
        <w:gridCol w:w="1320"/>
        <w:gridCol w:w="1134"/>
      </w:tblGrid>
      <w:tr w:rsidR="007562D8" w:rsidRPr="007562D8" w14:paraId="34A81E3E" w14:textId="77777777" w:rsidTr="00F049A8">
        <w:trPr>
          <w:jc w:val="center"/>
        </w:trPr>
        <w:tc>
          <w:tcPr>
            <w:tcW w:w="4200" w:type="dxa"/>
          </w:tcPr>
          <w:p w14:paraId="3F25CC32" w14:textId="77777777" w:rsidR="008D66DE" w:rsidRPr="007562D8" w:rsidRDefault="00152D83" w:rsidP="00BA537D">
            <w:pPr>
              <w:spacing w:line="276" w:lineRule="auto"/>
              <w:jc w:val="center"/>
              <w:rPr>
                <w:rFonts w:cs="Arial"/>
                <w:b/>
              </w:rPr>
            </w:pPr>
            <w:r w:rsidRPr="007562D8">
              <w:rPr>
                <w:rFonts w:cs="Arial"/>
                <w:b/>
              </w:rPr>
              <w:t>UNIT PENGELOLA TEKNIS (UPT)</w:t>
            </w:r>
          </w:p>
        </w:tc>
        <w:tc>
          <w:tcPr>
            <w:tcW w:w="993" w:type="dxa"/>
          </w:tcPr>
          <w:p w14:paraId="28177FC5" w14:textId="77777777" w:rsidR="008D66DE" w:rsidRPr="007562D8" w:rsidRDefault="008D66DE" w:rsidP="00BA537D">
            <w:pPr>
              <w:spacing w:line="276" w:lineRule="auto"/>
              <w:jc w:val="center"/>
              <w:rPr>
                <w:rFonts w:cs="Arial"/>
                <w:b/>
                <w:sz w:val="20"/>
                <w:szCs w:val="20"/>
              </w:rPr>
            </w:pPr>
            <w:r w:rsidRPr="007562D8">
              <w:rPr>
                <w:rFonts w:cs="Arial"/>
                <w:b/>
                <w:sz w:val="20"/>
                <w:szCs w:val="20"/>
              </w:rPr>
              <w:t>Tahanan</w:t>
            </w:r>
          </w:p>
        </w:tc>
        <w:tc>
          <w:tcPr>
            <w:tcW w:w="894" w:type="dxa"/>
          </w:tcPr>
          <w:p w14:paraId="288D67BC" w14:textId="77777777" w:rsidR="008D66DE" w:rsidRPr="007562D8" w:rsidRDefault="008D66DE" w:rsidP="00BA537D">
            <w:pPr>
              <w:spacing w:line="276" w:lineRule="auto"/>
              <w:jc w:val="center"/>
              <w:rPr>
                <w:rFonts w:cs="Arial"/>
                <w:b/>
                <w:sz w:val="20"/>
                <w:szCs w:val="20"/>
              </w:rPr>
            </w:pPr>
            <w:r w:rsidRPr="007562D8">
              <w:rPr>
                <w:rFonts w:cs="Arial"/>
                <w:b/>
                <w:sz w:val="20"/>
                <w:szCs w:val="20"/>
              </w:rPr>
              <w:t>Napi</w:t>
            </w:r>
          </w:p>
        </w:tc>
        <w:tc>
          <w:tcPr>
            <w:tcW w:w="948" w:type="dxa"/>
          </w:tcPr>
          <w:p w14:paraId="53D14F7E" w14:textId="77777777" w:rsidR="008D66DE" w:rsidRPr="007562D8" w:rsidRDefault="008D66DE" w:rsidP="00BA537D">
            <w:pPr>
              <w:spacing w:line="276" w:lineRule="auto"/>
              <w:jc w:val="center"/>
              <w:rPr>
                <w:rFonts w:cs="Arial"/>
                <w:b/>
                <w:sz w:val="20"/>
                <w:szCs w:val="20"/>
              </w:rPr>
            </w:pPr>
            <w:r w:rsidRPr="007562D8">
              <w:rPr>
                <w:rFonts w:cs="Arial"/>
                <w:b/>
                <w:sz w:val="20"/>
                <w:szCs w:val="20"/>
              </w:rPr>
              <w:t>Total</w:t>
            </w:r>
          </w:p>
        </w:tc>
        <w:tc>
          <w:tcPr>
            <w:tcW w:w="1320" w:type="dxa"/>
          </w:tcPr>
          <w:p w14:paraId="1FE37775" w14:textId="77777777" w:rsidR="008D66DE" w:rsidRPr="007562D8" w:rsidRDefault="008D66DE" w:rsidP="00BA537D">
            <w:pPr>
              <w:spacing w:line="276" w:lineRule="auto"/>
              <w:jc w:val="center"/>
              <w:rPr>
                <w:rFonts w:cs="Arial"/>
                <w:b/>
                <w:sz w:val="20"/>
                <w:szCs w:val="20"/>
              </w:rPr>
            </w:pPr>
            <w:r w:rsidRPr="007562D8">
              <w:rPr>
                <w:rFonts w:cs="Arial"/>
                <w:b/>
                <w:sz w:val="20"/>
                <w:szCs w:val="20"/>
              </w:rPr>
              <w:t>Kapasitas</w:t>
            </w:r>
          </w:p>
        </w:tc>
        <w:tc>
          <w:tcPr>
            <w:tcW w:w="1134" w:type="dxa"/>
          </w:tcPr>
          <w:p w14:paraId="746A7F72" w14:textId="77777777" w:rsidR="008D66DE" w:rsidRPr="007562D8" w:rsidRDefault="008D66DE" w:rsidP="00F049A8">
            <w:pPr>
              <w:jc w:val="center"/>
              <w:rPr>
                <w:rFonts w:cs="Arial"/>
                <w:b/>
                <w:sz w:val="20"/>
                <w:szCs w:val="20"/>
              </w:rPr>
            </w:pPr>
            <w:r w:rsidRPr="007562D8">
              <w:rPr>
                <w:rFonts w:cs="Arial"/>
                <w:b/>
                <w:sz w:val="20"/>
                <w:szCs w:val="20"/>
              </w:rPr>
              <w:t>Over Kapasitas</w:t>
            </w:r>
          </w:p>
        </w:tc>
      </w:tr>
      <w:tr w:rsidR="007562D8" w:rsidRPr="007562D8" w14:paraId="77BC8F96" w14:textId="77777777" w:rsidTr="00F049A8">
        <w:trPr>
          <w:jc w:val="center"/>
        </w:trPr>
        <w:tc>
          <w:tcPr>
            <w:tcW w:w="4200" w:type="dxa"/>
          </w:tcPr>
          <w:p w14:paraId="309D04AB"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Kelas II A Balikpapan</w:t>
            </w:r>
          </w:p>
        </w:tc>
        <w:tc>
          <w:tcPr>
            <w:tcW w:w="993" w:type="dxa"/>
          </w:tcPr>
          <w:p w14:paraId="12C8ED4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w:t>
            </w:r>
          </w:p>
        </w:tc>
        <w:tc>
          <w:tcPr>
            <w:tcW w:w="894" w:type="dxa"/>
          </w:tcPr>
          <w:p w14:paraId="4143E934"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771</w:t>
            </w:r>
          </w:p>
        </w:tc>
        <w:tc>
          <w:tcPr>
            <w:tcW w:w="948" w:type="dxa"/>
          </w:tcPr>
          <w:p w14:paraId="65564801"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778</w:t>
            </w:r>
          </w:p>
        </w:tc>
        <w:tc>
          <w:tcPr>
            <w:tcW w:w="1320" w:type="dxa"/>
          </w:tcPr>
          <w:p w14:paraId="3A153F95"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235</w:t>
            </w:r>
          </w:p>
        </w:tc>
        <w:tc>
          <w:tcPr>
            <w:tcW w:w="1134" w:type="dxa"/>
          </w:tcPr>
          <w:p w14:paraId="5C34FC36"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231</w:t>
            </w:r>
          </w:p>
        </w:tc>
      </w:tr>
      <w:tr w:rsidR="007562D8" w:rsidRPr="007562D8" w14:paraId="31B57449" w14:textId="77777777" w:rsidTr="00F049A8">
        <w:trPr>
          <w:jc w:val="center"/>
        </w:trPr>
        <w:tc>
          <w:tcPr>
            <w:tcW w:w="4200" w:type="dxa"/>
          </w:tcPr>
          <w:p w14:paraId="17DD63E2"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Kelas II A Samarinda</w:t>
            </w:r>
          </w:p>
        </w:tc>
        <w:tc>
          <w:tcPr>
            <w:tcW w:w="993" w:type="dxa"/>
          </w:tcPr>
          <w:p w14:paraId="234D8848"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17</w:t>
            </w:r>
          </w:p>
        </w:tc>
        <w:tc>
          <w:tcPr>
            <w:tcW w:w="894" w:type="dxa"/>
          </w:tcPr>
          <w:p w14:paraId="7071E7F4"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710</w:t>
            </w:r>
          </w:p>
        </w:tc>
        <w:tc>
          <w:tcPr>
            <w:tcW w:w="948" w:type="dxa"/>
          </w:tcPr>
          <w:p w14:paraId="5CDC6583"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727</w:t>
            </w:r>
          </w:p>
        </w:tc>
        <w:tc>
          <w:tcPr>
            <w:tcW w:w="1320" w:type="dxa"/>
          </w:tcPr>
          <w:p w14:paraId="0E2F45C2"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217</w:t>
            </w:r>
          </w:p>
        </w:tc>
        <w:tc>
          <w:tcPr>
            <w:tcW w:w="1134" w:type="dxa"/>
          </w:tcPr>
          <w:p w14:paraId="4693DDEC"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235</w:t>
            </w:r>
          </w:p>
        </w:tc>
      </w:tr>
      <w:tr w:rsidR="007562D8" w:rsidRPr="007562D8" w14:paraId="2EF64F14" w14:textId="77777777" w:rsidTr="00F049A8">
        <w:trPr>
          <w:jc w:val="center"/>
        </w:trPr>
        <w:tc>
          <w:tcPr>
            <w:tcW w:w="4200" w:type="dxa"/>
          </w:tcPr>
          <w:p w14:paraId="193AEE49"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Kelas II A Tarakan</w:t>
            </w:r>
          </w:p>
        </w:tc>
        <w:tc>
          <w:tcPr>
            <w:tcW w:w="993" w:type="dxa"/>
          </w:tcPr>
          <w:p w14:paraId="04D4313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413</w:t>
            </w:r>
          </w:p>
        </w:tc>
        <w:tc>
          <w:tcPr>
            <w:tcW w:w="894" w:type="dxa"/>
          </w:tcPr>
          <w:p w14:paraId="5B713537"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556</w:t>
            </w:r>
          </w:p>
        </w:tc>
        <w:tc>
          <w:tcPr>
            <w:tcW w:w="948" w:type="dxa"/>
          </w:tcPr>
          <w:p w14:paraId="21137332"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969</w:t>
            </w:r>
          </w:p>
        </w:tc>
        <w:tc>
          <w:tcPr>
            <w:tcW w:w="1320" w:type="dxa"/>
          </w:tcPr>
          <w:p w14:paraId="02371471"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155</w:t>
            </w:r>
          </w:p>
        </w:tc>
        <w:tc>
          <w:tcPr>
            <w:tcW w:w="1134" w:type="dxa"/>
          </w:tcPr>
          <w:p w14:paraId="1617ED46"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525</w:t>
            </w:r>
          </w:p>
        </w:tc>
      </w:tr>
      <w:tr w:rsidR="007562D8" w:rsidRPr="007562D8" w14:paraId="260EE08D" w14:textId="77777777" w:rsidTr="00F049A8">
        <w:trPr>
          <w:jc w:val="center"/>
        </w:trPr>
        <w:tc>
          <w:tcPr>
            <w:tcW w:w="4200" w:type="dxa"/>
          </w:tcPr>
          <w:p w14:paraId="3A448909"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Kelas II B Nunukan</w:t>
            </w:r>
          </w:p>
        </w:tc>
        <w:tc>
          <w:tcPr>
            <w:tcW w:w="993" w:type="dxa"/>
          </w:tcPr>
          <w:p w14:paraId="7249DEC8"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161</w:t>
            </w:r>
          </w:p>
        </w:tc>
        <w:tc>
          <w:tcPr>
            <w:tcW w:w="894" w:type="dxa"/>
          </w:tcPr>
          <w:p w14:paraId="16F4878F"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507</w:t>
            </w:r>
          </w:p>
        </w:tc>
        <w:tc>
          <w:tcPr>
            <w:tcW w:w="948" w:type="dxa"/>
          </w:tcPr>
          <w:p w14:paraId="3E0137D1"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668</w:t>
            </w:r>
          </w:p>
        </w:tc>
        <w:tc>
          <w:tcPr>
            <w:tcW w:w="1320" w:type="dxa"/>
          </w:tcPr>
          <w:p w14:paraId="4FC70F9C"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260</w:t>
            </w:r>
          </w:p>
        </w:tc>
        <w:tc>
          <w:tcPr>
            <w:tcW w:w="1134" w:type="dxa"/>
          </w:tcPr>
          <w:p w14:paraId="22AEC6D7"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157</w:t>
            </w:r>
          </w:p>
        </w:tc>
      </w:tr>
      <w:tr w:rsidR="007562D8" w:rsidRPr="007562D8" w14:paraId="7DCB23AD" w14:textId="77777777" w:rsidTr="00F049A8">
        <w:trPr>
          <w:jc w:val="center"/>
        </w:trPr>
        <w:tc>
          <w:tcPr>
            <w:tcW w:w="4200" w:type="dxa"/>
          </w:tcPr>
          <w:p w14:paraId="23C94EC7"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Kelas II B Tenggarong</w:t>
            </w:r>
          </w:p>
        </w:tc>
        <w:tc>
          <w:tcPr>
            <w:tcW w:w="993" w:type="dxa"/>
          </w:tcPr>
          <w:p w14:paraId="7CDFDBB1"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463</w:t>
            </w:r>
          </w:p>
        </w:tc>
        <w:tc>
          <w:tcPr>
            <w:tcW w:w="894" w:type="dxa"/>
          </w:tcPr>
          <w:p w14:paraId="32FC065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866</w:t>
            </w:r>
          </w:p>
        </w:tc>
        <w:tc>
          <w:tcPr>
            <w:tcW w:w="948" w:type="dxa"/>
          </w:tcPr>
          <w:p w14:paraId="098D21BD"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1.329</w:t>
            </w:r>
          </w:p>
        </w:tc>
        <w:tc>
          <w:tcPr>
            <w:tcW w:w="1320" w:type="dxa"/>
          </w:tcPr>
          <w:p w14:paraId="0653FE1F"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350</w:t>
            </w:r>
          </w:p>
        </w:tc>
        <w:tc>
          <w:tcPr>
            <w:tcW w:w="1134" w:type="dxa"/>
          </w:tcPr>
          <w:p w14:paraId="5F48900D"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280</w:t>
            </w:r>
          </w:p>
        </w:tc>
      </w:tr>
      <w:tr w:rsidR="007562D8" w:rsidRPr="007562D8" w14:paraId="5B423B30" w14:textId="77777777" w:rsidTr="00F049A8">
        <w:trPr>
          <w:jc w:val="center"/>
        </w:trPr>
        <w:tc>
          <w:tcPr>
            <w:tcW w:w="4200" w:type="dxa"/>
          </w:tcPr>
          <w:p w14:paraId="7524A5B2" w14:textId="77777777" w:rsidR="008D66DE" w:rsidRPr="007562D8" w:rsidRDefault="008D66DE" w:rsidP="00BA537D">
            <w:pPr>
              <w:pStyle w:val="ListParagraph"/>
              <w:numPr>
                <w:ilvl w:val="0"/>
                <w:numId w:val="1"/>
              </w:numPr>
              <w:jc w:val="both"/>
              <w:rPr>
                <w:rFonts w:ascii="Times New Roman" w:hAnsi="Times New Roman" w:cs="Times New Roman"/>
              </w:rPr>
            </w:pPr>
            <w:r w:rsidRPr="007562D8">
              <w:rPr>
                <w:rFonts w:ascii="Times New Roman" w:hAnsi="Times New Roman" w:cs="Times New Roman"/>
              </w:rPr>
              <w:t>Lapas Kelas III Bontang</w:t>
            </w:r>
          </w:p>
        </w:tc>
        <w:tc>
          <w:tcPr>
            <w:tcW w:w="993" w:type="dxa"/>
          </w:tcPr>
          <w:p w14:paraId="19F595A0"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58</w:t>
            </w:r>
          </w:p>
        </w:tc>
        <w:tc>
          <w:tcPr>
            <w:tcW w:w="894" w:type="dxa"/>
          </w:tcPr>
          <w:p w14:paraId="7D79ED9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724</w:t>
            </w:r>
          </w:p>
        </w:tc>
        <w:tc>
          <w:tcPr>
            <w:tcW w:w="948" w:type="dxa"/>
          </w:tcPr>
          <w:p w14:paraId="499DC613"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782</w:t>
            </w:r>
          </w:p>
        </w:tc>
        <w:tc>
          <w:tcPr>
            <w:tcW w:w="1320" w:type="dxa"/>
          </w:tcPr>
          <w:p w14:paraId="44C4B486"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376</w:t>
            </w:r>
          </w:p>
        </w:tc>
        <w:tc>
          <w:tcPr>
            <w:tcW w:w="1134" w:type="dxa"/>
          </w:tcPr>
          <w:p w14:paraId="494E488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108</w:t>
            </w:r>
          </w:p>
        </w:tc>
      </w:tr>
      <w:tr w:rsidR="007562D8" w:rsidRPr="007562D8" w14:paraId="4784DF1B" w14:textId="77777777" w:rsidTr="00F049A8">
        <w:trPr>
          <w:jc w:val="center"/>
        </w:trPr>
        <w:tc>
          <w:tcPr>
            <w:tcW w:w="4200" w:type="dxa"/>
          </w:tcPr>
          <w:p w14:paraId="16E584D8"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Lapas Narkotika Kelas II A  Samarinda</w:t>
            </w:r>
          </w:p>
        </w:tc>
        <w:tc>
          <w:tcPr>
            <w:tcW w:w="993" w:type="dxa"/>
          </w:tcPr>
          <w:p w14:paraId="7E26153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w:t>
            </w:r>
          </w:p>
        </w:tc>
        <w:tc>
          <w:tcPr>
            <w:tcW w:w="894" w:type="dxa"/>
          </w:tcPr>
          <w:p w14:paraId="16094C35"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1.160</w:t>
            </w:r>
          </w:p>
        </w:tc>
        <w:tc>
          <w:tcPr>
            <w:tcW w:w="948" w:type="dxa"/>
          </w:tcPr>
          <w:p w14:paraId="7DBD43B9"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1160</w:t>
            </w:r>
          </w:p>
        </w:tc>
        <w:tc>
          <w:tcPr>
            <w:tcW w:w="1320" w:type="dxa"/>
          </w:tcPr>
          <w:p w14:paraId="60DC126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352</w:t>
            </w:r>
          </w:p>
        </w:tc>
        <w:tc>
          <w:tcPr>
            <w:tcW w:w="1134" w:type="dxa"/>
          </w:tcPr>
          <w:p w14:paraId="75BBFA79"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230</w:t>
            </w:r>
          </w:p>
        </w:tc>
      </w:tr>
      <w:tr w:rsidR="007562D8" w:rsidRPr="007562D8" w14:paraId="7A1804FB" w14:textId="77777777" w:rsidTr="00F049A8">
        <w:trPr>
          <w:jc w:val="center"/>
        </w:trPr>
        <w:tc>
          <w:tcPr>
            <w:tcW w:w="4200" w:type="dxa"/>
          </w:tcPr>
          <w:p w14:paraId="4F6FDF0E"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Rutan Kelas II A Samarinda</w:t>
            </w:r>
          </w:p>
        </w:tc>
        <w:tc>
          <w:tcPr>
            <w:tcW w:w="993" w:type="dxa"/>
          </w:tcPr>
          <w:p w14:paraId="11CD0A89"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1.133</w:t>
            </w:r>
          </w:p>
        </w:tc>
        <w:tc>
          <w:tcPr>
            <w:tcW w:w="894" w:type="dxa"/>
          </w:tcPr>
          <w:p w14:paraId="0219D336"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198</w:t>
            </w:r>
          </w:p>
        </w:tc>
        <w:tc>
          <w:tcPr>
            <w:tcW w:w="948" w:type="dxa"/>
          </w:tcPr>
          <w:p w14:paraId="33C85CE4"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1.331</w:t>
            </w:r>
          </w:p>
        </w:tc>
        <w:tc>
          <w:tcPr>
            <w:tcW w:w="1320" w:type="dxa"/>
          </w:tcPr>
          <w:p w14:paraId="28A058F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535</w:t>
            </w:r>
          </w:p>
        </w:tc>
        <w:tc>
          <w:tcPr>
            <w:tcW w:w="1134" w:type="dxa"/>
          </w:tcPr>
          <w:p w14:paraId="2A82E1A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149</w:t>
            </w:r>
          </w:p>
        </w:tc>
      </w:tr>
      <w:tr w:rsidR="007562D8" w:rsidRPr="007562D8" w14:paraId="6E7150C8" w14:textId="77777777" w:rsidTr="00F049A8">
        <w:trPr>
          <w:jc w:val="center"/>
        </w:trPr>
        <w:tc>
          <w:tcPr>
            <w:tcW w:w="4200" w:type="dxa"/>
          </w:tcPr>
          <w:p w14:paraId="0684034E" w14:textId="77777777" w:rsidR="008D66DE" w:rsidRPr="007562D8" w:rsidRDefault="008D66DE" w:rsidP="00BA537D">
            <w:pPr>
              <w:pStyle w:val="ListParagraph"/>
              <w:numPr>
                <w:ilvl w:val="0"/>
                <w:numId w:val="1"/>
              </w:numPr>
              <w:jc w:val="both"/>
              <w:rPr>
                <w:rFonts w:ascii="Times New Roman" w:hAnsi="Times New Roman" w:cs="Times New Roman"/>
              </w:rPr>
            </w:pPr>
            <w:r w:rsidRPr="007562D8">
              <w:rPr>
                <w:rFonts w:ascii="Times New Roman" w:hAnsi="Times New Roman" w:cs="Times New Roman"/>
              </w:rPr>
              <w:t>Rutan Kelas II Balikpapan</w:t>
            </w:r>
          </w:p>
        </w:tc>
        <w:tc>
          <w:tcPr>
            <w:tcW w:w="993" w:type="dxa"/>
          </w:tcPr>
          <w:p w14:paraId="117F6D07"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496</w:t>
            </w:r>
          </w:p>
        </w:tc>
        <w:tc>
          <w:tcPr>
            <w:tcW w:w="894" w:type="dxa"/>
          </w:tcPr>
          <w:p w14:paraId="60866707"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392</w:t>
            </w:r>
          </w:p>
        </w:tc>
        <w:tc>
          <w:tcPr>
            <w:tcW w:w="948" w:type="dxa"/>
          </w:tcPr>
          <w:p w14:paraId="1F2B6E4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888</w:t>
            </w:r>
          </w:p>
        </w:tc>
        <w:tc>
          <w:tcPr>
            <w:tcW w:w="1320" w:type="dxa"/>
          </w:tcPr>
          <w:p w14:paraId="60337C5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186</w:t>
            </w:r>
          </w:p>
        </w:tc>
        <w:tc>
          <w:tcPr>
            <w:tcW w:w="1134" w:type="dxa"/>
          </w:tcPr>
          <w:p w14:paraId="3236769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377</w:t>
            </w:r>
          </w:p>
        </w:tc>
      </w:tr>
      <w:tr w:rsidR="007562D8" w:rsidRPr="007562D8" w14:paraId="07AA2963" w14:textId="77777777" w:rsidTr="00F049A8">
        <w:trPr>
          <w:jc w:val="center"/>
        </w:trPr>
        <w:tc>
          <w:tcPr>
            <w:tcW w:w="4200" w:type="dxa"/>
          </w:tcPr>
          <w:p w14:paraId="0C34EA24"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Rutan Kelas II B Tanah Grogot</w:t>
            </w:r>
          </w:p>
        </w:tc>
        <w:tc>
          <w:tcPr>
            <w:tcW w:w="993" w:type="dxa"/>
          </w:tcPr>
          <w:p w14:paraId="650726B1"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199</w:t>
            </w:r>
          </w:p>
        </w:tc>
        <w:tc>
          <w:tcPr>
            <w:tcW w:w="894" w:type="dxa"/>
          </w:tcPr>
          <w:p w14:paraId="5E64364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215</w:t>
            </w:r>
          </w:p>
        </w:tc>
        <w:tc>
          <w:tcPr>
            <w:tcW w:w="948" w:type="dxa"/>
          </w:tcPr>
          <w:p w14:paraId="45843EA7"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414</w:t>
            </w:r>
          </w:p>
        </w:tc>
        <w:tc>
          <w:tcPr>
            <w:tcW w:w="1320" w:type="dxa"/>
          </w:tcPr>
          <w:p w14:paraId="7D647138"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160</w:t>
            </w:r>
          </w:p>
        </w:tc>
        <w:tc>
          <w:tcPr>
            <w:tcW w:w="1134" w:type="dxa"/>
          </w:tcPr>
          <w:p w14:paraId="11586868"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159</w:t>
            </w:r>
          </w:p>
        </w:tc>
      </w:tr>
      <w:tr w:rsidR="007562D8" w:rsidRPr="007562D8" w14:paraId="12EE7710" w14:textId="77777777" w:rsidTr="00F049A8">
        <w:trPr>
          <w:jc w:val="center"/>
        </w:trPr>
        <w:tc>
          <w:tcPr>
            <w:tcW w:w="4200" w:type="dxa"/>
          </w:tcPr>
          <w:p w14:paraId="26027902" w14:textId="77777777" w:rsidR="008D66DE" w:rsidRPr="007C3464" w:rsidRDefault="008D66DE" w:rsidP="00BA537D">
            <w:pPr>
              <w:pStyle w:val="ListParagraph"/>
              <w:numPr>
                <w:ilvl w:val="0"/>
                <w:numId w:val="1"/>
              </w:numPr>
              <w:jc w:val="both"/>
              <w:rPr>
                <w:rFonts w:ascii="Times New Roman" w:hAnsi="Times New Roman" w:cs="Times New Roman"/>
                <w:lang w:val="sv-SE"/>
              </w:rPr>
            </w:pPr>
            <w:r w:rsidRPr="007C3464">
              <w:rPr>
                <w:rFonts w:ascii="Times New Roman" w:hAnsi="Times New Roman" w:cs="Times New Roman"/>
                <w:lang w:val="sv-SE"/>
              </w:rPr>
              <w:t>Rutan Kelas II B Tanjung Redeb</w:t>
            </w:r>
          </w:p>
        </w:tc>
        <w:tc>
          <w:tcPr>
            <w:tcW w:w="993" w:type="dxa"/>
          </w:tcPr>
          <w:p w14:paraId="47E9047D"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209</w:t>
            </w:r>
          </w:p>
        </w:tc>
        <w:tc>
          <w:tcPr>
            <w:tcW w:w="894" w:type="dxa"/>
          </w:tcPr>
          <w:p w14:paraId="515E032E"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540</w:t>
            </w:r>
          </w:p>
        </w:tc>
        <w:tc>
          <w:tcPr>
            <w:tcW w:w="948" w:type="dxa"/>
          </w:tcPr>
          <w:p w14:paraId="1EACD866"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749</w:t>
            </w:r>
          </w:p>
        </w:tc>
        <w:tc>
          <w:tcPr>
            <w:tcW w:w="1320" w:type="dxa"/>
          </w:tcPr>
          <w:p w14:paraId="67F68EFA"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195</w:t>
            </w:r>
          </w:p>
        </w:tc>
        <w:tc>
          <w:tcPr>
            <w:tcW w:w="1134" w:type="dxa"/>
          </w:tcPr>
          <w:p w14:paraId="78D8096C" w14:textId="77777777" w:rsidR="008D66DE" w:rsidRPr="007562D8" w:rsidRDefault="008D66DE" w:rsidP="00BA537D">
            <w:pPr>
              <w:jc w:val="center"/>
              <w:rPr>
                <w:rFonts w:ascii="Times New Roman" w:hAnsi="Times New Roman" w:cs="Times New Roman"/>
              </w:rPr>
            </w:pPr>
            <w:r w:rsidRPr="007562D8">
              <w:rPr>
                <w:rFonts w:ascii="Times New Roman" w:hAnsi="Times New Roman" w:cs="Times New Roman"/>
              </w:rPr>
              <w:t>269</w:t>
            </w:r>
          </w:p>
        </w:tc>
      </w:tr>
      <w:tr w:rsidR="007562D8" w:rsidRPr="007562D8" w14:paraId="5EBC6F36" w14:textId="77777777" w:rsidTr="00F049A8">
        <w:trPr>
          <w:jc w:val="center"/>
        </w:trPr>
        <w:tc>
          <w:tcPr>
            <w:tcW w:w="4200" w:type="dxa"/>
          </w:tcPr>
          <w:p w14:paraId="615A59FB" w14:textId="77777777" w:rsidR="008D66DE" w:rsidRPr="007562D8" w:rsidRDefault="008D66DE" w:rsidP="00BA537D">
            <w:pPr>
              <w:pStyle w:val="ListParagraph"/>
              <w:ind w:left="360"/>
              <w:jc w:val="center"/>
              <w:rPr>
                <w:rFonts w:ascii="Times New Roman" w:hAnsi="Times New Roman" w:cs="Times New Roman"/>
                <w:b/>
              </w:rPr>
            </w:pPr>
            <w:r w:rsidRPr="007562D8">
              <w:rPr>
                <w:rFonts w:ascii="Times New Roman" w:hAnsi="Times New Roman" w:cs="Times New Roman"/>
                <w:b/>
              </w:rPr>
              <w:t>Total</w:t>
            </w:r>
          </w:p>
        </w:tc>
        <w:tc>
          <w:tcPr>
            <w:tcW w:w="993" w:type="dxa"/>
          </w:tcPr>
          <w:p w14:paraId="623AE2B9" w14:textId="77777777" w:rsidR="008D66DE" w:rsidRPr="007562D8" w:rsidRDefault="008D66DE" w:rsidP="00BA537D">
            <w:pPr>
              <w:jc w:val="center"/>
              <w:rPr>
                <w:rFonts w:ascii="Times New Roman" w:hAnsi="Times New Roman" w:cs="Times New Roman"/>
                <w:b/>
              </w:rPr>
            </w:pPr>
            <w:r w:rsidRPr="007562D8">
              <w:rPr>
                <w:rFonts w:ascii="Times New Roman" w:hAnsi="Times New Roman" w:cs="Times New Roman"/>
                <w:b/>
              </w:rPr>
              <w:t>3.156</w:t>
            </w:r>
          </w:p>
        </w:tc>
        <w:tc>
          <w:tcPr>
            <w:tcW w:w="894" w:type="dxa"/>
          </w:tcPr>
          <w:p w14:paraId="0818CCAB" w14:textId="77777777" w:rsidR="008D66DE" w:rsidRPr="007562D8" w:rsidRDefault="008D66DE" w:rsidP="00BA537D">
            <w:pPr>
              <w:jc w:val="center"/>
              <w:rPr>
                <w:rFonts w:ascii="Times New Roman" w:hAnsi="Times New Roman" w:cs="Times New Roman"/>
                <w:b/>
              </w:rPr>
            </w:pPr>
            <w:r w:rsidRPr="007562D8">
              <w:rPr>
                <w:rFonts w:ascii="Times New Roman" w:hAnsi="Times New Roman" w:cs="Times New Roman"/>
                <w:b/>
              </w:rPr>
              <w:t>6.639</w:t>
            </w:r>
          </w:p>
        </w:tc>
        <w:tc>
          <w:tcPr>
            <w:tcW w:w="948" w:type="dxa"/>
          </w:tcPr>
          <w:p w14:paraId="3A708075" w14:textId="77777777" w:rsidR="008D66DE" w:rsidRPr="007562D8" w:rsidRDefault="008D66DE" w:rsidP="00BA537D">
            <w:pPr>
              <w:jc w:val="center"/>
              <w:rPr>
                <w:rFonts w:ascii="Times New Roman" w:hAnsi="Times New Roman" w:cs="Times New Roman"/>
                <w:b/>
              </w:rPr>
            </w:pPr>
            <w:r w:rsidRPr="007562D8">
              <w:rPr>
                <w:rFonts w:ascii="Times New Roman" w:hAnsi="Times New Roman" w:cs="Times New Roman"/>
                <w:b/>
              </w:rPr>
              <w:t>9.795</w:t>
            </w:r>
          </w:p>
        </w:tc>
        <w:tc>
          <w:tcPr>
            <w:tcW w:w="1320" w:type="dxa"/>
          </w:tcPr>
          <w:p w14:paraId="08FCD529" w14:textId="77777777" w:rsidR="008D66DE" w:rsidRPr="007562D8" w:rsidRDefault="008D66DE" w:rsidP="00BA537D">
            <w:pPr>
              <w:jc w:val="center"/>
              <w:rPr>
                <w:rFonts w:ascii="Times New Roman" w:hAnsi="Times New Roman" w:cs="Times New Roman"/>
                <w:b/>
              </w:rPr>
            </w:pPr>
            <w:r w:rsidRPr="007562D8">
              <w:rPr>
                <w:rFonts w:ascii="Times New Roman" w:hAnsi="Times New Roman" w:cs="Times New Roman"/>
                <w:b/>
              </w:rPr>
              <w:t>3.021</w:t>
            </w:r>
          </w:p>
        </w:tc>
        <w:tc>
          <w:tcPr>
            <w:tcW w:w="1134" w:type="dxa"/>
          </w:tcPr>
          <w:p w14:paraId="668A3266" w14:textId="77777777" w:rsidR="008D66DE" w:rsidRPr="007562D8" w:rsidRDefault="008D66DE" w:rsidP="00BA537D">
            <w:pPr>
              <w:jc w:val="center"/>
              <w:rPr>
                <w:rFonts w:ascii="Times New Roman" w:hAnsi="Times New Roman" w:cs="Times New Roman"/>
                <w:b/>
              </w:rPr>
            </w:pPr>
            <w:r w:rsidRPr="007562D8">
              <w:rPr>
                <w:rFonts w:ascii="Times New Roman" w:hAnsi="Times New Roman" w:cs="Times New Roman"/>
                <w:b/>
              </w:rPr>
              <w:t>324</w:t>
            </w:r>
          </w:p>
        </w:tc>
      </w:tr>
    </w:tbl>
    <w:p w14:paraId="7E0343A1" w14:textId="77777777" w:rsidR="008D66DE" w:rsidRPr="007562D8" w:rsidRDefault="008D66DE" w:rsidP="008D66DE">
      <w:pPr>
        <w:jc w:val="both"/>
      </w:pPr>
      <w:r w:rsidRPr="007562D8">
        <w:t>Sumber: Kaltim Post 22 Mei 2017</w:t>
      </w:r>
    </w:p>
    <w:p w14:paraId="5E466F99" w14:textId="77777777" w:rsidR="00D65450" w:rsidRPr="007C3464" w:rsidRDefault="008D66DE" w:rsidP="003D5288">
      <w:pPr>
        <w:spacing w:after="0"/>
        <w:jc w:val="both"/>
        <w:rPr>
          <w:rFonts w:ascii="Arial" w:hAnsi="Arial" w:cs="Arial"/>
          <w:lang w:val="sv-SE"/>
        </w:rPr>
      </w:pPr>
      <w:r w:rsidRPr="007562D8">
        <w:rPr>
          <w:rFonts w:ascii="Arial" w:hAnsi="Arial" w:cs="Arial"/>
        </w:rPr>
        <w:tab/>
      </w:r>
      <w:r w:rsidR="0092557F" w:rsidRPr="007562D8">
        <w:rPr>
          <w:rFonts w:ascii="Arial" w:hAnsi="Arial" w:cs="Arial"/>
        </w:rPr>
        <w:t xml:space="preserve">Berdasarkan tampilan data di atas diketahui bahwa </w:t>
      </w:r>
      <w:r w:rsidR="00D65450" w:rsidRPr="007562D8">
        <w:rPr>
          <w:rFonts w:ascii="Arial" w:hAnsi="Arial" w:cs="Arial"/>
        </w:rPr>
        <w:t xml:space="preserve">okuvansi </w:t>
      </w:r>
      <w:r w:rsidRPr="007562D8">
        <w:rPr>
          <w:rFonts w:ascii="Arial" w:hAnsi="Arial" w:cs="Arial"/>
        </w:rPr>
        <w:t xml:space="preserve">Lapas </w:t>
      </w:r>
      <w:r w:rsidR="00D65450" w:rsidRPr="007562D8">
        <w:rPr>
          <w:rFonts w:ascii="Arial" w:hAnsi="Arial" w:cs="Arial"/>
        </w:rPr>
        <w:t xml:space="preserve">yang paling tinggi di Provinsi Kaltim dan Kaltara terjadi di Lapas Kelas II A Tarakan dengan kapasitas (155) orang tetapi harus dihuni oleh (969) orang sehingga terjadi overkapistas sebanyak (525) orang. </w:t>
      </w:r>
      <w:r w:rsidR="00D65450" w:rsidRPr="007C3464">
        <w:rPr>
          <w:rFonts w:ascii="Arial" w:hAnsi="Arial" w:cs="Arial"/>
          <w:lang w:val="sv-SE"/>
        </w:rPr>
        <w:t>Urutan kedua terpada terjadi di Lapas Balikpapan dengan kapasitas 186 orang, harus dihuni oleh (888) orang, sehigga terjadi overkapasitas sebanyak 377 orang. Sedangkan urutan ketiga terdapat di Tenggarong dengan kapasitas hanya 350 orang, tetapi dihuni oleh 1.329 orang, sehigga terjadi overkapasitas sebanyak 280 orang. Dapat dibayangkan tantangan para pengelola untuk mengatur narapidana agar tetap tertib, terjaga dan bertanggungjawab.</w:t>
      </w:r>
    </w:p>
    <w:p w14:paraId="4F342104" w14:textId="77777777" w:rsidR="008D66DE" w:rsidRPr="007C3464" w:rsidRDefault="008D66DE" w:rsidP="003D5288">
      <w:pPr>
        <w:spacing w:after="0"/>
        <w:jc w:val="both"/>
        <w:rPr>
          <w:rFonts w:ascii="Arial" w:hAnsi="Arial" w:cs="Arial"/>
          <w:lang w:val="sv-SE"/>
        </w:rPr>
      </w:pPr>
      <w:r w:rsidRPr="007C3464">
        <w:rPr>
          <w:rFonts w:ascii="Arial" w:hAnsi="Arial" w:cs="Arial"/>
          <w:lang w:val="sv-SE"/>
        </w:rPr>
        <w:tab/>
        <w:t xml:space="preserve">Upaya percepatan lain, seperti pembebasan bersyarat dan cuti bersyarat juga belum sepenuhnya bisa mengatasi permasalahan. Napi narkoba baru bisa mendapatkan fasilitas ketika telah menjalani 2/3 dari total masa tahanan. Itu lebih lama dari yang diterima napi dari kasus pidana umum yang hanya setengah dari masa tahanan. Kalau menunggu itu, keburu lebih lama yang masuk. </w:t>
      </w:r>
    </w:p>
    <w:p w14:paraId="1DE36787" w14:textId="77777777" w:rsidR="00D65450" w:rsidRPr="007C3464" w:rsidRDefault="008D66DE" w:rsidP="003D5288">
      <w:pPr>
        <w:spacing w:after="0"/>
        <w:jc w:val="both"/>
        <w:rPr>
          <w:rFonts w:ascii="Arial" w:hAnsi="Arial" w:cs="Arial"/>
          <w:lang w:val="sv-SE"/>
        </w:rPr>
      </w:pPr>
      <w:r w:rsidRPr="007C3464">
        <w:rPr>
          <w:rFonts w:ascii="Arial" w:hAnsi="Arial" w:cs="Arial"/>
          <w:lang w:val="sv-SE"/>
        </w:rPr>
        <w:tab/>
      </w:r>
      <w:r w:rsidR="00A17AE2" w:rsidRPr="007C3464">
        <w:rPr>
          <w:rFonts w:ascii="Arial" w:hAnsi="Arial" w:cs="Arial"/>
          <w:lang w:val="sv-SE"/>
        </w:rPr>
        <w:t>Mengingat</w:t>
      </w:r>
      <w:r w:rsidRPr="007C3464">
        <w:rPr>
          <w:rFonts w:ascii="Arial" w:hAnsi="Arial" w:cs="Arial"/>
          <w:lang w:val="sv-SE"/>
        </w:rPr>
        <w:t xml:space="preserve"> banyak</w:t>
      </w:r>
      <w:r w:rsidR="00A17AE2" w:rsidRPr="007C3464">
        <w:rPr>
          <w:rFonts w:ascii="Arial" w:hAnsi="Arial" w:cs="Arial"/>
          <w:lang w:val="sv-SE"/>
        </w:rPr>
        <w:t>nya</w:t>
      </w:r>
      <w:r w:rsidRPr="007C3464">
        <w:rPr>
          <w:rFonts w:ascii="Arial" w:hAnsi="Arial" w:cs="Arial"/>
          <w:lang w:val="sv-SE"/>
        </w:rPr>
        <w:t xml:space="preserve"> penghuni di penjara, negara mengeluarkan dana </w:t>
      </w:r>
      <w:r w:rsidR="00A403BE" w:rsidRPr="007C3464">
        <w:rPr>
          <w:rFonts w:ascii="Arial" w:hAnsi="Arial" w:cs="Arial"/>
          <w:lang w:val="sv-SE"/>
        </w:rPr>
        <w:t>cukup besar</w:t>
      </w:r>
      <w:r w:rsidRPr="007C3464">
        <w:rPr>
          <w:rFonts w:ascii="Arial" w:hAnsi="Arial" w:cs="Arial"/>
          <w:lang w:val="sv-SE"/>
        </w:rPr>
        <w:t xml:space="preserve">. Untuk biaya makan tahanan, per orang dalam 1 hari mendapat alokasi sebesar 14.000. Artinya bila jumlah tahanan di Kaltim-Kaltara sebanyak 9.795 orang dalam sehari menghabiskan </w:t>
      </w:r>
      <w:r w:rsidR="00B87942" w:rsidRPr="007C3464">
        <w:rPr>
          <w:rFonts w:ascii="Arial" w:hAnsi="Arial" w:cs="Arial"/>
          <w:lang w:val="sv-SE"/>
        </w:rPr>
        <w:t xml:space="preserve">dana </w:t>
      </w:r>
      <w:r w:rsidRPr="007C3464">
        <w:rPr>
          <w:rFonts w:ascii="Arial" w:hAnsi="Arial" w:cs="Arial"/>
          <w:lang w:val="sv-SE"/>
        </w:rPr>
        <w:t>Rp. 137,13 juta d</w:t>
      </w:r>
      <w:r w:rsidR="00B87942" w:rsidRPr="007C3464">
        <w:rPr>
          <w:rFonts w:ascii="Arial" w:hAnsi="Arial" w:cs="Arial"/>
          <w:lang w:val="sv-SE"/>
        </w:rPr>
        <w:t xml:space="preserve">an sebulan sebesar </w:t>
      </w:r>
      <w:r w:rsidRPr="007C3464">
        <w:rPr>
          <w:rFonts w:ascii="Arial" w:hAnsi="Arial" w:cs="Arial"/>
          <w:lang w:val="sv-SE"/>
        </w:rPr>
        <w:t>Rp. 4,11 milyar, dan total setahun sebesar Rp. 49, 36 milyar</w:t>
      </w:r>
      <w:r w:rsidR="00CE0371" w:rsidRPr="007C3464">
        <w:rPr>
          <w:rFonts w:ascii="Arial" w:hAnsi="Arial" w:cs="Arial"/>
          <w:lang w:val="sv-SE"/>
        </w:rPr>
        <w:t>, suatu jumlah yang sangat besar apabila digunakan membangun infrastruktu</w:t>
      </w:r>
      <w:r w:rsidR="00A17AE2" w:rsidRPr="007C3464">
        <w:rPr>
          <w:rFonts w:ascii="Arial" w:hAnsi="Arial" w:cs="Arial"/>
          <w:lang w:val="sv-SE"/>
        </w:rPr>
        <w:t>r</w:t>
      </w:r>
      <w:r w:rsidRPr="007C3464">
        <w:rPr>
          <w:rFonts w:ascii="Arial" w:hAnsi="Arial" w:cs="Arial"/>
          <w:b/>
          <w:lang w:val="sv-SE"/>
        </w:rPr>
        <w:t xml:space="preserve"> </w:t>
      </w:r>
      <w:r w:rsidRPr="007C3464">
        <w:rPr>
          <w:rFonts w:ascii="Arial" w:hAnsi="Arial" w:cs="Arial"/>
          <w:lang w:val="sv-SE"/>
        </w:rPr>
        <w:t>(sumber: Kaltim Post 24 April 2017)</w:t>
      </w:r>
      <w:r w:rsidR="0004082D" w:rsidRPr="007C3464">
        <w:rPr>
          <w:rFonts w:ascii="Arial" w:hAnsi="Arial" w:cs="Arial"/>
          <w:lang w:val="sv-SE"/>
        </w:rPr>
        <w:t xml:space="preserve">. </w:t>
      </w:r>
    </w:p>
    <w:p w14:paraId="38076E0D" w14:textId="77777777" w:rsidR="00373D82" w:rsidRPr="007C3464" w:rsidRDefault="00CE0371" w:rsidP="00A17AE2">
      <w:pPr>
        <w:tabs>
          <w:tab w:val="left" w:pos="3045"/>
        </w:tabs>
        <w:spacing w:after="0"/>
        <w:ind w:firstLine="709"/>
        <w:jc w:val="both"/>
        <w:rPr>
          <w:rFonts w:ascii="Tahoma" w:hAnsi="Tahoma" w:cs="Tahoma"/>
          <w:lang w:val="sv-SE"/>
        </w:rPr>
      </w:pPr>
      <w:r w:rsidRPr="007C3464">
        <w:rPr>
          <w:rFonts w:ascii="Tahoma" w:hAnsi="Tahoma" w:cs="Tahoma"/>
          <w:lang w:val="sv-SE"/>
        </w:rPr>
        <w:t>Dengan demikian u</w:t>
      </w:r>
      <w:r w:rsidR="003C6D8C" w:rsidRPr="007C3464">
        <w:rPr>
          <w:rFonts w:ascii="Tahoma" w:hAnsi="Tahoma" w:cs="Tahoma"/>
          <w:lang w:val="sv-SE"/>
        </w:rPr>
        <w:t>paya mempercepat proses pembinaan narapidana tersebut merupakan tolak ukur peran strategis lembaga pemasyarakat</w:t>
      </w:r>
      <w:r w:rsidR="00A403BE" w:rsidRPr="007C3464">
        <w:rPr>
          <w:rFonts w:ascii="Tahoma" w:hAnsi="Tahoma" w:cs="Tahoma"/>
          <w:lang w:val="sv-SE"/>
        </w:rPr>
        <w:t>an</w:t>
      </w:r>
      <w:r w:rsidR="003C6D8C" w:rsidRPr="007C3464">
        <w:rPr>
          <w:rFonts w:ascii="Tahoma" w:hAnsi="Tahoma" w:cs="Tahoma"/>
          <w:lang w:val="sv-SE"/>
        </w:rPr>
        <w:t xml:space="preserve"> dalam keberhasilan proses pembinaan narapidana dan hal ini direkomendasikan sebagai alternatif yang yang paling </w:t>
      </w:r>
      <w:r w:rsidR="003C6D8C" w:rsidRPr="007C3464">
        <w:rPr>
          <w:rFonts w:ascii="Tahoma" w:hAnsi="Tahoma" w:cs="Tahoma"/>
          <w:lang w:val="sv-SE"/>
        </w:rPr>
        <w:lastRenderedPageBreak/>
        <w:t>banyak mendatangkan manfaat terutama dalam menanggulangangi dampak kepadatan narapidana di lembaga pemasyarakatan.</w:t>
      </w:r>
    </w:p>
    <w:p w14:paraId="1015B18E" w14:textId="77777777" w:rsidR="00D86D5B" w:rsidRPr="007C3464" w:rsidRDefault="00D86D5B" w:rsidP="00A17AE2">
      <w:pPr>
        <w:tabs>
          <w:tab w:val="left" w:pos="3045"/>
        </w:tabs>
        <w:spacing w:after="0"/>
        <w:ind w:firstLine="709"/>
        <w:jc w:val="both"/>
        <w:rPr>
          <w:rFonts w:ascii="Tahoma" w:eastAsia="Times New Roman" w:hAnsi="Tahoma" w:cs="Tahoma"/>
          <w:b/>
          <w:lang w:val="sv-SE"/>
        </w:rPr>
      </w:pPr>
    </w:p>
    <w:p w14:paraId="2B495D58" w14:textId="77777777" w:rsidR="001579EF" w:rsidRPr="007C3464" w:rsidRDefault="001579EF" w:rsidP="00A17465">
      <w:pPr>
        <w:shd w:val="clear" w:color="auto" w:fill="FFFFFF"/>
        <w:spacing w:after="0"/>
        <w:jc w:val="both"/>
        <w:rPr>
          <w:rFonts w:ascii="Arial" w:eastAsia="Times New Roman" w:hAnsi="Arial" w:cs="Arial"/>
          <w:b/>
          <w:lang w:val="sv-SE"/>
        </w:rPr>
      </w:pPr>
      <w:r w:rsidRPr="007C3464">
        <w:rPr>
          <w:rFonts w:ascii="Arial" w:eastAsia="Times New Roman" w:hAnsi="Arial" w:cs="Arial"/>
          <w:b/>
          <w:lang w:val="sv-SE"/>
        </w:rPr>
        <w:t xml:space="preserve">Upaya menurunkan pelanggaran hukum </w:t>
      </w:r>
      <w:r w:rsidR="008E5A9A" w:rsidRPr="007C3464">
        <w:rPr>
          <w:rFonts w:ascii="Arial" w:eastAsia="Times New Roman" w:hAnsi="Arial" w:cs="Arial"/>
          <w:b/>
          <w:lang w:val="sv-SE"/>
        </w:rPr>
        <w:t>dalam</w:t>
      </w:r>
      <w:r w:rsidRPr="007C3464">
        <w:rPr>
          <w:rFonts w:ascii="Arial" w:eastAsia="Times New Roman" w:hAnsi="Arial" w:cs="Arial"/>
          <w:b/>
          <w:lang w:val="sv-SE"/>
        </w:rPr>
        <w:t xml:space="preserve"> </w:t>
      </w:r>
      <w:r w:rsidR="00B87942" w:rsidRPr="007C3464">
        <w:rPr>
          <w:rFonts w:ascii="Arial" w:eastAsia="Times New Roman" w:hAnsi="Arial" w:cs="Arial"/>
          <w:b/>
          <w:lang w:val="sv-SE"/>
        </w:rPr>
        <w:t xml:space="preserve">konteks </w:t>
      </w:r>
      <w:r w:rsidRPr="007C3464">
        <w:rPr>
          <w:rFonts w:ascii="Arial" w:eastAsia="Times New Roman" w:hAnsi="Arial" w:cs="Arial"/>
          <w:b/>
          <w:lang w:val="sv-SE"/>
        </w:rPr>
        <w:t xml:space="preserve">mengatasi overkapasitas </w:t>
      </w:r>
    </w:p>
    <w:p w14:paraId="388EBAC2" w14:textId="77777777" w:rsidR="001579EF" w:rsidRPr="007C3464" w:rsidRDefault="001579EF" w:rsidP="00D51F12">
      <w:pPr>
        <w:shd w:val="clear" w:color="auto" w:fill="FFFFFF"/>
        <w:spacing w:after="0"/>
        <w:ind w:firstLine="720"/>
        <w:jc w:val="both"/>
        <w:rPr>
          <w:rFonts w:ascii="Arial" w:eastAsia="Times New Roman" w:hAnsi="Arial" w:cs="Arial"/>
          <w:lang w:val="sv-SE"/>
        </w:rPr>
      </w:pPr>
      <w:r w:rsidRPr="007C3464">
        <w:rPr>
          <w:rFonts w:ascii="Arial" w:eastAsia="Times New Roman" w:hAnsi="Arial" w:cs="Arial"/>
          <w:lang w:val="sv-SE"/>
        </w:rPr>
        <w:t xml:space="preserve">Logika hukum berkata bahwa semakin tinggi tingkat penegakan hukum </w:t>
      </w:r>
      <w:r w:rsidRPr="007C3464">
        <w:rPr>
          <w:rFonts w:ascii="Arial" w:eastAsia="Times New Roman" w:hAnsi="Arial" w:cs="Arial"/>
          <w:i/>
          <w:lang w:val="sv-SE"/>
        </w:rPr>
        <w:t>(law imforcement)</w:t>
      </w:r>
      <w:r w:rsidRPr="007C3464">
        <w:rPr>
          <w:rFonts w:ascii="Arial" w:eastAsia="Times New Roman" w:hAnsi="Arial" w:cs="Arial"/>
          <w:lang w:val="sv-SE"/>
        </w:rPr>
        <w:t xml:space="preserve"> semakin tinggi pula tingkat hunian nara pidana yang menjalani hukuman di lembaga pemasyarakatan, dan sebaliknya semakin rendah penegakan hukum, maka semakin rendah pula nara pidana yang divonis dan dimasukkan di dalam lembaga pemasyarakatan. Selanjutnya, berjalannya system hukum dengan baik berdasarkan  tujuan hukum yang mestinya akan mengurangi tingkat hunian penjara. </w:t>
      </w:r>
    </w:p>
    <w:p w14:paraId="569F6A62" w14:textId="77777777" w:rsidR="001579EF" w:rsidRPr="007C3464" w:rsidRDefault="001579EF" w:rsidP="00D51F12">
      <w:pPr>
        <w:shd w:val="clear" w:color="auto" w:fill="FFFFFF"/>
        <w:spacing w:after="0"/>
        <w:ind w:firstLine="720"/>
        <w:jc w:val="both"/>
        <w:rPr>
          <w:rFonts w:ascii="Arial" w:eastAsia="Times New Roman" w:hAnsi="Arial" w:cs="Arial"/>
          <w:i/>
          <w:lang w:val="sv-SE"/>
        </w:rPr>
      </w:pPr>
      <w:r w:rsidRPr="007C3464">
        <w:rPr>
          <w:rFonts w:ascii="Arial" w:eastAsia="Times New Roman" w:hAnsi="Arial" w:cs="Arial"/>
          <w:lang w:val="sv-SE"/>
        </w:rPr>
        <w:t xml:space="preserve">Menurut Teori yang dikemukakan oleh Michael Friedman dalam  Ilmar (2016)  tujuan pembentukan hukum akan berdampak terhadap peningkatan ketertiban  masyarakat apabila didukung oleh tiga aspek yakni; </w:t>
      </w:r>
      <w:r w:rsidRPr="007C3464">
        <w:rPr>
          <w:rFonts w:ascii="Arial" w:eastAsia="Times New Roman" w:hAnsi="Arial" w:cs="Arial"/>
          <w:i/>
          <w:lang w:val="sv-SE"/>
        </w:rPr>
        <w:t>Legal Subtance</w:t>
      </w:r>
      <w:r w:rsidRPr="007C3464">
        <w:rPr>
          <w:rFonts w:ascii="Arial" w:eastAsia="Times New Roman" w:hAnsi="Arial" w:cs="Arial"/>
          <w:lang w:val="sv-SE"/>
        </w:rPr>
        <w:t xml:space="preserve"> (Substansi hukum), </w:t>
      </w:r>
      <w:r w:rsidRPr="007C3464">
        <w:rPr>
          <w:rFonts w:ascii="Arial" w:eastAsia="Times New Roman" w:hAnsi="Arial" w:cs="Arial"/>
          <w:i/>
          <w:lang w:val="sv-SE"/>
        </w:rPr>
        <w:t>Legal Structur</w:t>
      </w:r>
      <w:r w:rsidRPr="007C3464">
        <w:rPr>
          <w:rFonts w:ascii="Arial" w:eastAsia="Times New Roman" w:hAnsi="Arial" w:cs="Arial"/>
          <w:lang w:val="sv-SE"/>
        </w:rPr>
        <w:t xml:space="preserve"> (Perangkat hukum), dan </w:t>
      </w:r>
      <w:r w:rsidRPr="007C3464">
        <w:rPr>
          <w:rFonts w:ascii="Arial" w:eastAsia="Times New Roman" w:hAnsi="Arial" w:cs="Arial"/>
          <w:i/>
          <w:lang w:val="sv-SE"/>
        </w:rPr>
        <w:t>Legal Culture</w:t>
      </w:r>
      <w:r w:rsidRPr="007C3464">
        <w:rPr>
          <w:rFonts w:ascii="Arial" w:eastAsia="Times New Roman" w:hAnsi="Arial" w:cs="Arial"/>
          <w:lang w:val="sv-SE"/>
        </w:rPr>
        <w:t xml:space="preserve"> (budaya hukum). Maksud  </w:t>
      </w:r>
      <w:r w:rsidRPr="007C3464">
        <w:rPr>
          <w:rFonts w:ascii="Arial" w:eastAsia="Times New Roman" w:hAnsi="Arial" w:cs="Arial"/>
          <w:i/>
          <w:lang w:val="sv-SE"/>
        </w:rPr>
        <w:t>Legal Subtance</w:t>
      </w:r>
      <w:r w:rsidRPr="007C3464">
        <w:rPr>
          <w:rFonts w:ascii="Arial" w:eastAsia="Times New Roman" w:hAnsi="Arial" w:cs="Arial"/>
          <w:lang w:val="sv-SE"/>
        </w:rPr>
        <w:t xml:space="preserve"> (Substansi hukum) adalah apabila materi Peraturan Perundang-undangan cukup baik dan konprehensip dalam memberikan pengayoman dan perlindungan kepada person dan masyarakat mestinya dapat mengurangi pelanggaran hukum</w:t>
      </w:r>
      <w:r w:rsidRPr="007C3464">
        <w:rPr>
          <w:rFonts w:ascii="Arial" w:eastAsia="Times New Roman" w:hAnsi="Arial" w:cs="Arial"/>
          <w:i/>
          <w:lang w:val="sv-SE"/>
        </w:rPr>
        <w:t xml:space="preserve">. </w:t>
      </w:r>
    </w:p>
    <w:p w14:paraId="3CC11D80" w14:textId="77777777" w:rsidR="001579EF" w:rsidRPr="007C3464" w:rsidRDefault="00633BCA" w:rsidP="00D51F12">
      <w:pPr>
        <w:shd w:val="clear" w:color="auto" w:fill="FFFFFF"/>
        <w:spacing w:after="0"/>
        <w:ind w:firstLine="720"/>
        <w:jc w:val="both"/>
        <w:rPr>
          <w:rFonts w:ascii="Arial" w:eastAsia="Times New Roman" w:hAnsi="Arial" w:cs="Arial"/>
          <w:lang w:val="sv-SE"/>
        </w:rPr>
      </w:pPr>
      <w:r w:rsidRPr="007C3464">
        <w:rPr>
          <w:rFonts w:ascii="Arial" w:eastAsia="Times New Roman" w:hAnsi="Arial" w:cs="Arial"/>
          <w:i/>
          <w:lang w:val="sv-SE"/>
        </w:rPr>
        <w:t>Legal Structur</w:t>
      </w:r>
      <w:r w:rsidR="001579EF" w:rsidRPr="007C3464">
        <w:rPr>
          <w:rFonts w:ascii="Arial" w:eastAsia="Times New Roman" w:hAnsi="Arial" w:cs="Arial"/>
          <w:lang w:val="sv-SE"/>
        </w:rPr>
        <w:t xml:space="preserve"> (Perangkat hukum) adalah bagaimana perangkat hukum bekerja yakni pihak terkait yakni; kepolisian Negara, jaksa, hakim, dan para advokat merupakan perangkat hukum yang harus bekerja dengan profesional sehingga dapat melakukan penegakan hukum secara adil dalam arti apabila melanggar di sanksi dan apabila tidak bersalah tentunya harus dibebaskan. Sedangkan  aspek yang ketiga adalah </w:t>
      </w:r>
      <w:r w:rsidR="001579EF" w:rsidRPr="007C3464">
        <w:rPr>
          <w:rFonts w:ascii="Arial" w:eastAsia="Times New Roman" w:hAnsi="Arial" w:cs="Arial"/>
          <w:i/>
          <w:lang w:val="sv-SE"/>
        </w:rPr>
        <w:t>Legal Culture</w:t>
      </w:r>
      <w:r w:rsidR="001579EF" w:rsidRPr="007C3464">
        <w:rPr>
          <w:rFonts w:ascii="Arial" w:eastAsia="Times New Roman" w:hAnsi="Arial" w:cs="Arial"/>
          <w:lang w:val="sv-SE"/>
        </w:rPr>
        <w:t xml:space="preserve"> (budaya hukum) merupakan aspek yang paling dominan dalam kaitannya dengan tinggi rendahnya tingkat pelanggaran hukum yang terjadi yang berdampak pada bertambanya narapidana yang akan menjalani pemasyarakatan. </w:t>
      </w:r>
    </w:p>
    <w:p w14:paraId="5795808E" w14:textId="77777777" w:rsidR="001579EF" w:rsidRPr="007C3464" w:rsidRDefault="001579EF" w:rsidP="00323D87">
      <w:pPr>
        <w:tabs>
          <w:tab w:val="left" w:pos="3045"/>
        </w:tabs>
        <w:spacing w:after="0"/>
        <w:ind w:firstLine="709"/>
        <w:jc w:val="both"/>
        <w:rPr>
          <w:rFonts w:ascii="Arial" w:hAnsi="Arial" w:cs="Arial"/>
          <w:lang w:val="sv-SE"/>
        </w:rPr>
      </w:pPr>
      <w:r w:rsidRPr="007C3464">
        <w:rPr>
          <w:rFonts w:ascii="Arial" w:hAnsi="Arial" w:cs="Arial"/>
          <w:lang w:val="sv-SE"/>
        </w:rPr>
        <w:t xml:space="preserve">Upaya mengurangi kepadatan narapidana dalam </w:t>
      </w:r>
      <w:r w:rsidR="00323D87" w:rsidRPr="007C3464">
        <w:rPr>
          <w:rFonts w:ascii="Arial" w:hAnsi="Arial" w:cs="Arial"/>
          <w:lang w:val="sv-SE"/>
        </w:rPr>
        <w:t>Lapas</w:t>
      </w:r>
      <w:r w:rsidRPr="007C3464">
        <w:rPr>
          <w:rFonts w:ascii="Arial" w:hAnsi="Arial" w:cs="Arial"/>
          <w:lang w:val="sv-SE"/>
        </w:rPr>
        <w:t xml:space="preserve"> di Indonesia penting dilakukan mengingat hal ini merupakan hak bagi narapidana untuk mendapatkan pembinaan untuk memperbaiki diri dan bertaubat agar menjadi warga negara yang baik.</w:t>
      </w:r>
      <w:r w:rsidR="00323D87" w:rsidRPr="007C3464">
        <w:rPr>
          <w:rFonts w:ascii="Arial" w:hAnsi="Arial" w:cs="Arial"/>
          <w:lang w:val="sv-SE"/>
        </w:rPr>
        <w:t xml:space="preserve"> </w:t>
      </w:r>
      <w:r w:rsidRPr="007C3464">
        <w:rPr>
          <w:rFonts w:ascii="Arial" w:hAnsi="Arial" w:cs="Arial"/>
          <w:lang w:val="sv-SE"/>
        </w:rPr>
        <w:t>Apabila dihubungkan dengan kebijakan kriminal upaya mengurangi kepadatan narapidana, maka secara luas dapat mencakup kebijakan sistem pemidanaan yang merupakan bagian dari pembaharuan hukum pidana dalam upaya mengurangi kepadatan narapidana. Kebijakan kriminal dapat digunakan sebagai perwujudan kebijakan dari penerapan pidana penjara dalam sistem pemidanaan yang berorientasi dengan pemasyarakatan maupun kebijakan selektif dan limitatif. Oleh karena itu, kebijakan sistem pemidanaan yang berorientasi dengan pemasyarakatan maupun kebijakan selektif dan limitatif akan mencegah terjadinya kepadatan narapidana.</w:t>
      </w:r>
    </w:p>
    <w:p w14:paraId="1D71A540" w14:textId="77777777" w:rsidR="001579EF" w:rsidRPr="007C3464" w:rsidRDefault="001579EF" w:rsidP="00935FC7">
      <w:pPr>
        <w:tabs>
          <w:tab w:val="left" w:pos="3045"/>
        </w:tabs>
        <w:spacing w:after="0"/>
        <w:ind w:firstLine="709"/>
        <w:jc w:val="both"/>
        <w:rPr>
          <w:rFonts w:ascii="Arial" w:hAnsi="Arial" w:cs="Arial"/>
          <w:lang w:val="sv-SE"/>
        </w:rPr>
      </w:pPr>
      <w:r w:rsidRPr="007C3464">
        <w:rPr>
          <w:rFonts w:ascii="Arial" w:hAnsi="Arial" w:cs="Arial"/>
          <w:lang w:val="sv-SE"/>
        </w:rPr>
        <w:t xml:space="preserve">Salah satu faktor yang perlu mendapat perhatian khusus penyebab kepadatan narapidana di </w:t>
      </w:r>
      <w:r w:rsidR="003417EC" w:rsidRPr="007C3464">
        <w:rPr>
          <w:rFonts w:ascii="Arial" w:hAnsi="Arial" w:cs="Arial"/>
          <w:lang w:val="sv-SE"/>
        </w:rPr>
        <w:t>Lapas</w:t>
      </w:r>
      <w:r w:rsidRPr="007C3464">
        <w:rPr>
          <w:rFonts w:ascii="Arial" w:hAnsi="Arial" w:cs="Arial"/>
          <w:lang w:val="sv-SE"/>
        </w:rPr>
        <w:t xml:space="preserve"> adalah sistem pemidanaan. Faktor penyebab kepadatan narapidana di lembaga pemasyarakatan terjadi bukan hanya karena meningkatnya kejahatan namun juga terjadi akibat dari sistem pemidanaan yang berorientasi pada kemasyarakatan. Upaya optimalisasi percepatan reintegrasi merupakan langkah strategis dalam mengatasi kepadatan narapidana di Lapas. </w:t>
      </w:r>
    </w:p>
    <w:p w14:paraId="2BDD3DAD" w14:textId="77777777" w:rsidR="001579EF" w:rsidRPr="007C3464" w:rsidRDefault="001579EF" w:rsidP="00D51F12">
      <w:pPr>
        <w:tabs>
          <w:tab w:val="left" w:pos="3045"/>
        </w:tabs>
        <w:spacing w:after="0"/>
        <w:ind w:firstLine="709"/>
        <w:jc w:val="both"/>
        <w:rPr>
          <w:rFonts w:ascii="Arial" w:hAnsi="Arial" w:cs="Arial"/>
          <w:lang w:val="sv-SE"/>
        </w:rPr>
      </w:pPr>
      <w:r w:rsidRPr="007C3464">
        <w:rPr>
          <w:rFonts w:ascii="Arial" w:hAnsi="Arial" w:cs="Arial"/>
          <w:lang w:val="sv-SE"/>
        </w:rPr>
        <w:t>Oleh karena itu, diperlukan suatu upaya optimalisasi peningkatan mengurangi overkapasitas narapidana di Lapas dengan mencari gagasan sebagai upaya alternative dalam program pembinaan narapidana dan dapat digunakan secara tidak langsung yaitu dengan system Good Time Allowance (</w:t>
      </w:r>
      <w:r w:rsidR="003417EC" w:rsidRPr="007C3464">
        <w:rPr>
          <w:rFonts w:ascii="Arial" w:hAnsi="Arial" w:cs="Arial"/>
          <w:lang w:val="sv-SE"/>
        </w:rPr>
        <w:t xml:space="preserve">pengurangan masa menjalani pidana </w:t>
      </w:r>
      <w:r w:rsidRPr="007C3464">
        <w:rPr>
          <w:rFonts w:ascii="Arial" w:hAnsi="Arial" w:cs="Arial"/>
          <w:lang w:val="sv-SE"/>
        </w:rPr>
        <w:t xml:space="preserve">dengan </w:t>
      </w:r>
      <w:r w:rsidR="00323D87" w:rsidRPr="007C3464">
        <w:rPr>
          <w:rFonts w:ascii="Arial" w:hAnsi="Arial" w:cs="Arial"/>
          <w:lang w:val="sv-SE"/>
        </w:rPr>
        <w:t>melakukan suatu pekerjaan baik</w:t>
      </w:r>
      <w:r w:rsidRPr="007C3464">
        <w:rPr>
          <w:rFonts w:ascii="Arial" w:hAnsi="Arial" w:cs="Arial"/>
          <w:lang w:val="sv-SE"/>
        </w:rPr>
        <w:t xml:space="preserve">) </w:t>
      </w:r>
      <w:r w:rsidR="003417EC" w:rsidRPr="007C3464">
        <w:rPr>
          <w:rFonts w:ascii="Arial" w:hAnsi="Arial" w:cs="Arial"/>
          <w:lang w:val="sv-SE"/>
        </w:rPr>
        <w:t xml:space="preserve">sebagai upaya alternatif mengurangi kepadatan </w:t>
      </w:r>
      <w:r w:rsidR="003417EC" w:rsidRPr="007C3464">
        <w:rPr>
          <w:rFonts w:ascii="Arial" w:hAnsi="Arial" w:cs="Arial"/>
          <w:lang w:val="sv-SE"/>
        </w:rPr>
        <w:lastRenderedPageBreak/>
        <w:t>narapidana</w:t>
      </w:r>
      <w:r w:rsidRPr="007C3464">
        <w:rPr>
          <w:rFonts w:ascii="Arial" w:hAnsi="Arial" w:cs="Arial"/>
          <w:lang w:val="sv-SE"/>
        </w:rPr>
        <w:t xml:space="preserve"> di Lembaga Pemasyarakatan. </w:t>
      </w:r>
      <w:r w:rsidRPr="007C3464">
        <w:rPr>
          <w:rFonts w:ascii="Arial" w:hAnsi="Arial" w:cs="Arial"/>
          <w:i/>
          <w:lang w:val="sv-SE"/>
        </w:rPr>
        <w:t>System Good Time Allowance</w:t>
      </w:r>
      <w:r w:rsidRPr="007C3464">
        <w:rPr>
          <w:rFonts w:ascii="Arial" w:hAnsi="Arial" w:cs="Arial"/>
          <w:lang w:val="sv-SE"/>
        </w:rPr>
        <w:t xml:space="preserve"> sebagai sumbangan pembaharuan hukum pidana bidang pelaksana pidana.</w:t>
      </w:r>
    </w:p>
    <w:p w14:paraId="6193DCE1" w14:textId="77777777" w:rsidR="003417EC" w:rsidRPr="007C3464" w:rsidRDefault="003417EC" w:rsidP="00B04E50">
      <w:pPr>
        <w:tabs>
          <w:tab w:val="left" w:pos="3045"/>
        </w:tabs>
        <w:spacing w:after="0"/>
        <w:jc w:val="center"/>
        <w:rPr>
          <w:rFonts w:ascii="Arial" w:hAnsi="Arial" w:cs="Arial"/>
          <w:lang w:val="sv-SE"/>
        </w:rPr>
      </w:pPr>
    </w:p>
    <w:p w14:paraId="008D8513" w14:textId="77777777" w:rsidR="00EC799F" w:rsidRPr="007C3464" w:rsidRDefault="00B04E50" w:rsidP="00B04E50">
      <w:pPr>
        <w:tabs>
          <w:tab w:val="left" w:pos="3045"/>
        </w:tabs>
        <w:spacing w:after="0"/>
        <w:jc w:val="center"/>
        <w:rPr>
          <w:rFonts w:ascii="Arial" w:hAnsi="Arial" w:cs="Arial"/>
          <w:lang w:val="sv-SE"/>
        </w:rPr>
      </w:pPr>
      <w:r w:rsidRPr="007C3464">
        <w:rPr>
          <w:rFonts w:ascii="Arial" w:hAnsi="Arial" w:cs="Arial"/>
          <w:lang w:val="sv-SE"/>
        </w:rPr>
        <w:t>Grafik : 10 Kanwil Kemenkum &amp; HAM dengan okuvansi Lapas tertinggi tahun 2018</w:t>
      </w:r>
    </w:p>
    <w:p w14:paraId="5036DB81" w14:textId="77777777" w:rsidR="00EC799F" w:rsidRPr="007C3464" w:rsidRDefault="00EC799F" w:rsidP="00D51F12">
      <w:pPr>
        <w:tabs>
          <w:tab w:val="left" w:pos="3045"/>
        </w:tabs>
        <w:spacing w:after="0"/>
        <w:ind w:firstLine="709"/>
        <w:jc w:val="both"/>
        <w:rPr>
          <w:rFonts w:ascii="Arial" w:hAnsi="Arial" w:cs="Arial"/>
          <w:lang w:val="sv-SE"/>
        </w:rPr>
      </w:pPr>
    </w:p>
    <w:p w14:paraId="638FC725" w14:textId="77777777" w:rsidR="00EC799F" w:rsidRPr="007562D8" w:rsidRDefault="00B04E50" w:rsidP="00D51F12">
      <w:pPr>
        <w:tabs>
          <w:tab w:val="left" w:pos="3045"/>
        </w:tabs>
        <w:spacing w:after="0"/>
        <w:ind w:firstLine="709"/>
        <w:jc w:val="both"/>
        <w:rPr>
          <w:rFonts w:ascii="Arial" w:hAnsi="Arial" w:cs="Arial"/>
        </w:rPr>
      </w:pPr>
      <w:r w:rsidRPr="007562D8">
        <w:rPr>
          <w:rFonts w:ascii="Tahoma" w:hAnsi="Tahoma" w:cs="Tahoma"/>
          <w:noProof/>
          <w:sz w:val="24"/>
          <w:szCs w:val="24"/>
        </w:rPr>
        <w:drawing>
          <wp:inline distT="0" distB="0" distL="0" distR="0" wp14:anchorId="054A11F6" wp14:editId="059FCF74">
            <wp:extent cx="5272088" cy="2150269"/>
            <wp:effectExtent l="0" t="0" r="24130" b="2159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D7AF3C" w14:textId="77777777" w:rsidR="00EC799F" w:rsidRPr="007562D8" w:rsidRDefault="00B04E50" w:rsidP="00D51F12">
      <w:pPr>
        <w:tabs>
          <w:tab w:val="left" w:pos="3045"/>
        </w:tabs>
        <w:spacing w:after="0"/>
        <w:ind w:firstLine="709"/>
        <w:jc w:val="both"/>
        <w:rPr>
          <w:rFonts w:ascii="Arial" w:hAnsi="Arial" w:cs="Arial"/>
          <w:sz w:val="20"/>
          <w:szCs w:val="20"/>
        </w:rPr>
      </w:pPr>
      <w:r w:rsidRPr="007562D8">
        <w:rPr>
          <w:rFonts w:ascii="Arial" w:hAnsi="Arial" w:cs="Arial"/>
          <w:sz w:val="20"/>
          <w:szCs w:val="20"/>
        </w:rPr>
        <w:t>Sumber: Data Ditjen PAS tahun 2018</w:t>
      </w:r>
    </w:p>
    <w:p w14:paraId="766A4DA3" w14:textId="77777777" w:rsidR="00EC799F" w:rsidRPr="007562D8" w:rsidRDefault="00EC799F" w:rsidP="00D51F12">
      <w:pPr>
        <w:tabs>
          <w:tab w:val="left" w:pos="3045"/>
        </w:tabs>
        <w:spacing w:after="0"/>
        <w:ind w:firstLine="709"/>
        <w:jc w:val="both"/>
        <w:rPr>
          <w:rFonts w:ascii="Arial" w:hAnsi="Arial" w:cs="Arial"/>
        </w:rPr>
      </w:pPr>
    </w:p>
    <w:p w14:paraId="673152EF" w14:textId="77777777" w:rsidR="00B04E50" w:rsidRPr="007C3464" w:rsidRDefault="00B04E50" w:rsidP="00B04E50">
      <w:pPr>
        <w:spacing w:after="0"/>
        <w:ind w:firstLine="720"/>
        <w:jc w:val="both"/>
        <w:rPr>
          <w:rFonts w:ascii="Arial" w:hAnsi="Arial" w:cs="Arial"/>
          <w:shd w:val="clear" w:color="auto" w:fill="FFFFFF"/>
          <w:lang w:val="sv-SE"/>
        </w:rPr>
      </w:pPr>
      <w:r w:rsidRPr="007562D8">
        <w:rPr>
          <w:rFonts w:ascii="Arial" w:hAnsi="Arial" w:cs="Arial"/>
          <w:shd w:val="clear" w:color="auto" w:fill="FFFFFF"/>
        </w:rPr>
        <w:t xml:space="preserve">Berdasarkan data Ditjen </w:t>
      </w:r>
      <w:r w:rsidR="009B2079" w:rsidRPr="007562D8">
        <w:rPr>
          <w:rFonts w:ascii="Arial" w:hAnsi="Arial" w:cs="Arial"/>
          <w:shd w:val="clear" w:color="auto" w:fill="FFFFFF"/>
        </w:rPr>
        <w:t>Pemasyarakatan bulan</w:t>
      </w:r>
      <w:r w:rsidRPr="007562D8">
        <w:rPr>
          <w:rFonts w:ascii="Arial" w:hAnsi="Arial" w:cs="Arial"/>
          <w:shd w:val="clear" w:color="auto" w:fill="FFFFFF"/>
        </w:rPr>
        <w:t xml:space="preserve"> Okt</w:t>
      </w:r>
      <w:r w:rsidR="009B2079" w:rsidRPr="007562D8">
        <w:rPr>
          <w:rFonts w:ascii="Arial" w:hAnsi="Arial" w:cs="Arial"/>
          <w:shd w:val="clear" w:color="auto" w:fill="FFFFFF"/>
        </w:rPr>
        <w:t>ober</w:t>
      </w:r>
      <w:r w:rsidRPr="007562D8">
        <w:rPr>
          <w:rFonts w:ascii="Arial" w:hAnsi="Arial" w:cs="Arial"/>
          <w:shd w:val="clear" w:color="auto" w:fill="FFFFFF"/>
        </w:rPr>
        <w:t xml:space="preserve"> 2018 kapasitas Lapas di seluruh Indonesia sekitar 125 ribu jiwa, tapi realisasinya dihuni oleh 249 ribu narapidana atau kelebihan kapasitas sebesar (99%). </w:t>
      </w:r>
      <w:r w:rsidRPr="007C3464">
        <w:rPr>
          <w:rFonts w:ascii="Arial" w:hAnsi="Arial" w:cs="Arial"/>
          <w:shd w:val="clear" w:color="auto" w:fill="FFFFFF"/>
          <w:lang w:val="sv-SE"/>
        </w:rPr>
        <w:t xml:space="preserve">Ditjen PAS Kementerian Hukum dan HAM mencatat  kapasitas penghuni rumah tahanan (Rutan) dan Lapas di Kanwil Kalimantan Timur mencapai 2.928 jiwa. Namun, Rutan dan </w:t>
      </w:r>
      <w:r w:rsidR="00633BCA" w:rsidRPr="007C3464">
        <w:rPr>
          <w:rFonts w:ascii="Arial" w:hAnsi="Arial" w:cs="Arial"/>
          <w:shd w:val="clear" w:color="auto" w:fill="FFFFFF"/>
          <w:lang w:val="sv-SE"/>
        </w:rPr>
        <w:t xml:space="preserve">Lembaga Pemasyarakatan </w:t>
      </w:r>
      <w:r w:rsidRPr="007C3464">
        <w:rPr>
          <w:rFonts w:ascii="Arial" w:hAnsi="Arial" w:cs="Arial"/>
          <w:shd w:val="clear" w:color="auto" w:fill="FFFFFF"/>
          <w:lang w:val="sv-SE"/>
        </w:rPr>
        <w:t>di Kalimantan Timur dihuni sebanyak 9.853 jiwa yang berarti kelebihan kapasitas 237 persen. Angka ini terting</w:t>
      </w:r>
      <w:r w:rsidR="00633BCA" w:rsidRPr="007C3464">
        <w:rPr>
          <w:rFonts w:ascii="Arial" w:hAnsi="Arial" w:cs="Arial"/>
          <w:shd w:val="clear" w:color="auto" w:fill="FFFFFF"/>
          <w:lang w:val="sv-SE"/>
        </w:rPr>
        <w:t>gi dibandingkan wilayah lainnya, sehingga menjadi warning bagi Kemenkumham Provinsi Kalimantan Timur beserta stakeholder lainnya agar lebih waspada terjadinya konflik atau kerusuhan yang tidak diinginkan.</w:t>
      </w:r>
    </w:p>
    <w:p w14:paraId="6A478A3E" w14:textId="77777777" w:rsidR="00A7279D" w:rsidRPr="007C3464" w:rsidRDefault="00A7279D" w:rsidP="00A7279D">
      <w:pPr>
        <w:tabs>
          <w:tab w:val="left" w:pos="3045"/>
        </w:tabs>
        <w:spacing w:after="0"/>
        <w:ind w:firstLine="851"/>
        <w:jc w:val="both"/>
        <w:rPr>
          <w:rFonts w:ascii="Arial" w:hAnsi="Arial" w:cs="Arial"/>
          <w:lang w:val="sv-SE"/>
        </w:rPr>
      </w:pPr>
      <w:r w:rsidRPr="007C3464">
        <w:rPr>
          <w:rFonts w:ascii="Arial" w:hAnsi="Arial" w:cs="Arial"/>
          <w:lang w:val="sv-SE"/>
        </w:rPr>
        <w:t>Secara konkrit system good time allowance bahwa narapidana yang melakukan pekerjaan baik mendapatkan penghargaan atau upah pengurangan masa menjalani pidana dengan ketentuan 2 hari bekerja mendapatkan pengurangan selama 1 hari atau minimum pengurangan menjalani masa pidana 1 hari sampai dengan maksimum 15 hari per bulan.</w:t>
      </w:r>
    </w:p>
    <w:p w14:paraId="558F4A2F" w14:textId="77777777" w:rsidR="00A7279D" w:rsidRPr="007C3464" w:rsidRDefault="00A7279D" w:rsidP="00A7279D">
      <w:pPr>
        <w:tabs>
          <w:tab w:val="left" w:pos="3045"/>
        </w:tabs>
        <w:spacing w:after="0"/>
        <w:ind w:firstLine="851"/>
        <w:jc w:val="both"/>
        <w:rPr>
          <w:rFonts w:ascii="Arial" w:hAnsi="Arial" w:cs="Arial"/>
          <w:lang w:val="sv-SE"/>
        </w:rPr>
      </w:pPr>
      <w:r w:rsidRPr="007C3464">
        <w:rPr>
          <w:rFonts w:ascii="Arial" w:hAnsi="Arial" w:cs="Arial"/>
          <w:lang w:val="sv-SE"/>
        </w:rPr>
        <w:t xml:space="preserve">Ketentuan lama waktu penguranan masa pidana dengan melakukan suatu pekerjaan baik adalah bekerja selama 7 jam per hari selama 6 hari atau bekerja 42 jam selama satu minggu. Pengurangan masa menjalani pidana dengan melakukan suatu pekerjaan baik tidak dilaksanakan pada hari minggu dan hari libur dan hari besar nasional yang ditetapkan pemerintah. </w:t>
      </w:r>
    </w:p>
    <w:p w14:paraId="751DC8DC" w14:textId="77777777" w:rsidR="00A7279D" w:rsidRPr="007562D8" w:rsidRDefault="00A7279D" w:rsidP="00A7279D">
      <w:pPr>
        <w:tabs>
          <w:tab w:val="left" w:pos="3045"/>
        </w:tabs>
        <w:spacing w:after="0"/>
        <w:ind w:firstLine="567"/>
        <w:jc w:val="both"/>
        <w:rPr>
          <w:rFonts w:ascii="Arial" w:hAnsi="Arial" w:cs="Arial"/>
        </w:rPr>
      </w:pPr>
      <w:r w:rsidRPr="007C3464">
        <w:rPr>
          <w:rFonts w:ascii="Arial" w:hAnsi="Arial" w:cs="Arial"/>
          <w:lang w:val="sv-SE"/>
        </w:rPr>
        <w:t xml:space="preserve">Perumusan </w:t>
      </w:r>
      <w:r w:rsidRPr="007C3464">
        <w:rPr>
          <w:rFonts w:ascii="Arial" w:hAnsi="Arial" w:cs="Arial"/>
          <w:i/>
          <w:lang w:val="sv-SE"/>
        </w:rPr>
        <w:t>good time allowance</w:t>
      </w:r>
      <w:r w:rsidRPr="007C3464">
        <w:rPr>
          <w:rFonts w:ascii="Arial" w:hAnsi="Arial" w:cs="Arial"/>
          <w:lang w:val="sv-SE"/>
        </w:rPr>
        <w:t xml:space="preserve"> di beberapa negara ini dapat dipertimbangkan dalam program pembinaan narapidana di Indonesia di masa akan datang sebagai alternatif pembinaan narapidana di lembaga pemasyarakatan. </w:t>
      </w:r>
      <w:r w:rsidRPr="007562D8">
        <w:rPr>
          <w:rFonts w:ascii="Arial" w:hAnsi="Arial" w:cs="Arial"/>
        </w:rPr>
        <w:t xml:space="preserve">Ketentuan yang terdapat dalam good time allowance yang merupakan tindakan non-custodial setelah pemidanaan. </w:t>
      </w:r>
    </w:p>
    <w:p w14:paraId="12AF8D52" w14:textId="77777777" w:rsidR="00A7279D" w:rsidRPr="007C3464" w:rsidRDefault="00A7279D" w:rsidP="00A7279D">
      <w:pPr>
        <w:tabs>
          <w:tab w:val="left" w:pos="3045"/>
        </w:tabs>
        <w:spacing w:after="0"/>
        <w:ind w:firstLine="567"/>
        <w:jc w:val="both"/>
        <w:rPr>
          <w:rFonts w:ascii="Arial" w:hAnsi="Arial" w:cs="Arial"/>
          <w:lang w:val="sv-SE"/>
        </w:rPr>
      </w:pPr>
      <w:r w:rsidRPr="007562D8">
        <w:rPr>
          <w:rFonts w:ascii="Arial" w:hAnsi="Arial" w:cs="Arial"/>
        </w:rPr>
        <w:t xml:space="preserve">Tujuan </w:t>
      </w:r>
      <w:r w:rsidRPr="007562D8">
        <w:rPr>
          <w:rFonts w:ascii="Arial" w:hAnsi="Arial" w:cs="Arial"/>
          <w:i/>
        </w:rPr>
        <w:t>good time allowance</w:t>
      </w:r>
      <w:r w:rsidRPr="007562D8">
        <w:rPr>
          <w:rFonts w:ascii="Arial" w:hAnsi="Arial" w:cs="Arial"/>
        </w:rPr>
        <w:t xml:space="preserve"> sebagaimana yang dikemukakan Barda Nawawi Arief (2016) merupakan sarana individualisasi sanksi dan rehabilitasi narapidana. </w:t>
      </w:r>
      <w:r w:rsidRPr="007C3464">
        <w:rPr>
          <w:rFonts w:ascii="Arial" w:hAnsi="Arial" w:cs="Arial"/>
          <w:lang w:val="sv-SE"/>
        </w:rPr>
        <w:t xml:space="preserve">Dengan demikian, adanya model ini hanya mengurangi masa narapidana menjalani pidana dalam lembaga pemasyarakatan, bukan mengurangi masa pidana itu sendiri. Berdasarkan tujuan pemidanaan tersebut sejalan dengan ide dan tujuan pemasyarakatan. Patut dipertimbangkan bahwa, sistem pembinaan </w:t>
      </w:r>
      <w:r w:rsidRPr="007C3464">
        <w:rPr>
          <w:rFonts w:ascii="Arial" w:hAnsi="Arial" w:cs="Arial"/>
          <w:i/>
          <w:lang w:val="sv-SE"/>
        </w:rPr>
        <w:t>good time allowance</w:t>
      </w:r>
      <w:r w:rsidRPr="007C3464">
        <w:rPr>
          <w:rFonts w:ascii="Arial" w:hAnsi="Arial" w:cs="Arial"/>
          <w:lang w:val="sv-SE"/>
        </w:rPr>
        <w:t xml:space="preserve"> seyogyanya dapat diterapkan sebagai pembaharuan program pembinaan narapidana. </w:t>
      </w:r>
    </w:p>
    <w:p w14:paraId="73CD3DC1" w14:textId="77777777" w:rsidR="001579EF" w:rsidRPr="007C3464" w:rsidRDefault="001579EF" w:rsidP="003417EC">
      <w:pPr>
        <w:tabs>
          <w:tab w:val="left" w:pos="3045"/>
        </w:tabs>
        <w:spacing w:after="0"/>
        <w:ind w:firstLine="567"/>
        <w:jc w:val="both"/>
        <w:rPr>
          <w:rFonts w:ascii="Arial" w:hAnsi="Arial" w:cs="Arial"/>
          <w:lang w:val="sv-SE"/>
        </w:rPr>
      </w:pPr>
      <w:r w:rsidRPr="007C3464">
        <w:rPr>
          <w:rFonts w:ascii="Arial" w:hAnsi="Arial" w:cs="Arial"/>
          <w:lang w:val="sv-SE"/>
        </w:rPr>
        <w:lastRenderedPageBreak/>
        <w:t xml:space="preserve">Korelasi Rancangan Kitab Undang-Undang Hukum Pidana 2015 dalam </w:t>
      </w:r>
      <w:r w:rsidR="003417EC" w:rsidRPr="007C3464">
        <w:rPr>
          <w:rFonts w:ascii="Arial" w:hAnsi="Arial" w:cs="Arial"/>
          <w:lang w:val="sv-SE"/>
        </w:rPr>
        <w:t>u</w:t>
      </w:r>
      <w:r w:rsidRPr="007C3464">
        <w:rPr>
          <w:rFonts w:ascii="Arial" w:hAnsi="Arial" w:cs="Arial"/>
          <w:lang w:val="sv-SE"/>
        </w:rPr>
        <w:t xml:space="preserve">paya mengurangi Kepadatan Narpaidana. </w:t>
      </w:r>
    </w:p>
    <w:p w14:paraId="23C71372" w14:textId="77777777" w:rsidR="001579EF" w:rsidRPr="007C3464" w:rsidRDefault="001579EF" w:rsidP="00D51F12">
      <w:pPr>
        <w:tabs>
          <w:tab w:val="left" w:pos="3045"/>
        </w:tabs>
        <w:spacing w:after="0"/>
        <w:ind w:firstLine="851"/>
        <w:jc w:val="both"/>
        <w:rPr>
          <w:rFonts w:ascii="Arial" w:hAnsi="Arial" w:cs="Arial"/>
          <w:lang w:val="sv-SE"/>
        </w:rPr>
      </w:pPr>
      <w:r w:rsidRPr="007C3464">
        <w:rPr>
          <w:rFonts w:ascii="Arial" w:hAnsi="Arial" w:cs="Arial"/>
          <w:lang w:val="sv-SE"/>
        </w:rPr>
        <w:t xml:space="preserve">Berikut beberapa substansi pokok RKUHP tahun 2015, antara lain: </w:t>
      </w:r>
    </w:p>
    <w:p w14:paraId="2741B97C" w14:textId="77777777" w:rsidR="001579EF" w:rsidRPr="007C3464" w:rsidRDefault="001579EF" w:rsidP="00D51F12">
      <w:pPr>
        <w:pStyle w:val="ListParagraph"/>
        <w:numPr>
          <w:ilvl w:val="0"/>
          <w:numId w:val="23"/>
        </w:numPr>
        <w:tabs>
          <w:tab w:val="left" w:pos="3045"/>
        </w:tabs>
        <w:spacing w:after="0"/>
        <w:jc w:val="both"/>
        <w:rPr>
          <w:rFonts w:ascii="Arial" w:hAnsi="Arial" w:cs="Arial"/>
          <w:lang w:val="sv-SE"/>
        </w:rPr>
      </w:pPr>
      <w:r w:rsidRPr="007C3464">
        <w:rPr>
          <w:rFonts w:ascii="Arial" w:hAnsi="Arial" w:cs="Arial"/>
          <w:lang w:val="sv-SE"/>
        </w:rPr>
        <w:t xml:space="preserve">Pergeseran filosofi pemidanaan jika dibandingkan dengan KUHP warisan kolonial Belanda </w:t>
      </w:r>
      <w:r w:rsidRPr="007C3464">
        <w:rPr>
          <w:rFonts w:ascii="Arial" w:hAnsi="Arial" w:cs="Arial"/>
          <w:i/>
          <w:lang w:val="sv-SE"/>
        </w:rPr>
        <w:t>(Wetboek van Strafrecht voor Nederlandsch Indie)</w:t>
      </w:r>
      <w:r w:rsidRPr="007C3464">
        <w:rPr>
          <w:rFonts w:ascii="Arial" w:hAnsi="Arial" w:cs="Arial"/>
          <w:lang w:val="sv-SE"/>
        </w:rPr>
        <w:t xml:space="preserve"> sehingga RUU KUHP ini berorientasi pada pemikiran aliran neo classical school yang selain mempertimbangkan aspek tindak pidana yang telah dilakukan juga mempertimbangkan aspek individualitas pelaku tindak pidana</w:t>
      </w:r>
      <w:r w:rsidR="00E32AC9" w:rsidRPr="007C3464">
        <w:rPr>
          <w:rFonts w:ascii="Arial" w:hAnsi="Arial" w:cs="Arial"/>
          <w:lang w:val="sv-SE"/>
        </w:rPr>
        <w:t>.</w:t>
      </w:r>
      <w:r w:rsidRPr="007C3464">
        <w:rPr>
          <w:rFonts w:ascii="Arial" w:hAnsi="Arial" w:cs="Arial"/>
          <w:lang w:val="sv-SE"/>
        </w:rPr>
        <w:t xml:space="preserve"> </w:t>
      </w:r>
    </w:p>
    <w:p w14:paraId="1F757EF3" w14:textId="77777777" w:rsidR="001579EF" w:rsidRPr="007C3464" w:rsidRDefault="001579EF" w:rsidP="00D51F12">
      <w:pPr>
        <w:pStyle w:val="ListParagraph"/>
        <w:numPr>
          <w:ilvl w:val="0"/>
          <w:numId w:val="23"/>
        </w:numPr>
        <w:tabs>
          <w:tab w:val="left" w:pos="3045"/>
        </w:tabs>
        <w:spacing w:after="0"/>
        <w:jc w:val="both"/>
        <w:rPr>
          <w:rFonts w:ascii="Arial" w:hAnsi="Arial" w:cs="Arial"/>
          <w:lang w:val="sv-SE"/>
        </w:rPr>
      </w:pPr>
      <w:r w:rsidRPr="007C3464">
        <w:rPr>
          <w:rFonts w:ascii="Arial" w:hAnsi="Arial" w:cs="Arial"/>
          <w:lang w:val="sv-SE"/>
        </w:rPr>
        <w:t xml:space="preserve">Pengaturan mengenai tindak pidana dan pemidanaan berdasarkan hukum yang hidup dalam masyarakat sesuai dengan nilai-nilai Pancasila, hak azasi manusia, dan prinsip- prinsip hukum umum yang diakui oleh masyarakat internasional. </w:t>
      </w:r>
    </w:p>
    <w:p w14:paraId="7993ECE4" w14:textId="77777777" w:rsidR="001579EF" w:rsidRPr="007C3464" w:rsidRDefault="001579EF" w:rsidP="00D51F12">
      <w:pPr>
        <w:pStyle w:val="ListParagraph"/>
        <w:numPr>
          <w:ilvl w:val="0"/>
          <w:numId w:val="23"/>
        </w:numPr>
        <w:tabs>
          <w:tab w:val="left" w:pos="3045"/>
        </w:tabs>
        <w:spacing w:after="0"/>
        <w:jc w:val="both"/>
        <w:rPr>
          <w:rFonts w:ascii="Arial" w:hAnsi="Arial" w:cs="Arial"/>
          <w:lang w:val="sv-SE"/>
        </w:rPr>
      </w:pPr>
      <w:r w:rsidRPr="007C3464">
        <w:rPr>
          <w:rFonts w:ascii="Arial" w:hAnsi="Arial" w:cs="Arial"/>
          <w:lang w:val="sv-SE"/>
        </w:rPr>
        <w:t xml:space="preserve">Modernisasi hukum pidana nasional dengan menegaskan pengaturan bahwa korporasi merupakan subjek hukum pidana sehingga dianggap mampu melakukan tindak pidana dan dapat dipertanggungjawabkan secara pidana. </w:t>
      </w:r>
    </w:p>
    <w:p w14:paraId="3AF3E502" w14:textId="77777777" w:rsidR="001579EF" w:rsidRPr="007C3464" w:rsidRDefault="001579EF" w:rsidP="00D51F12">
      <w:pPr>
        <w:pStyle w:val="ListParagraph"/>
        <w:numPr>
          <w:ilvl w:val="0"/>
          <w:numId w:val="23"/>
        </w:numPr>
        <w:tabs>
          <w:tab w:val="left" w:pos="3045"/>
        </w:tabs>
        <w:spacing w:after="0"/>
        <w:jc w:val="both"/>
        <w:rPr>
          <w:rFonts w:ascii="Arial" w:hAnsi="Arial" w:cs="Arial"/>
          <w:lang w:val="sv-SE"/>
        </w:rPr>
      </w:pPr>
      <w:r w:rsidRPr="007C3464">
        <w:rPr>
          <w:rFonts w:ascii="Arial" w:hAnsi="Arial" w:cs="Arial"/>
          <w:lang w:val="sv-SE"/>
        </w:rPr>
        <w:t xml:space="preserve">Adanya penambahan beberapa jenis pidana baru yakni pidana pengawasan dan pidana kerja sosial sebagai pidana pokok serta pembayaran ganti kerugian dan pemenuhan kewajiban adat setempat sebagai pidana tambahan. </w:t>
      </w:r>
    </w:p>
    <w:p w14:paraId="39A55312" w14:textId="77777777" w:rsidR="001579EF" w:rsidRPr="007C3464" w:rsidRDefault="001579EF" w:rsidP="00D51F12">
      <w:pPr>
        <w:pStyle w:val="ListParagraph"/>
        <w:numPr>
          <w:ilvl w:val="0"/>
          <w:numId w:val="23"/>
        </w:numPr>
        <w:tabs>
          <w:tab w:val="left" w:pos="3045"/>
        </w:tabs>
        <w:spacing w:after="0"/>
        <w:jc w:val="both"/>
        <w:rPr>
          <w:rFonts w:ascii="Arial" w:hAnsi="Arial" w:cs="Arial"/>
          <w:lang w:val="sv-SE"/>
        </w:rPr>
      </w:pPr>
      <w:r w:rsidRPr="007C3464">
        <w:rPr>
          <w:rFonts w:ascii="Arial" w:hAnsi="Arial" w:cs="Arial"/>
          <w:lang w:val="sv-SE"/>
        </w:rPr>
        <w:t xml:space="preserve">Pidana mati tidak lagi diatur sebagai pidana pokok, melainkan diatur dalam pasal tersendiri untuk menunjukan bahwa pidana mati betul-betul bersifat khusus sebagai upaya terakhir (ultimum remedium) untuk mengayomi masyarakat. Pidana mati adalah pidana yang paling berat dan harus selalu diancamkan secara alternatif dengan jenis pidana seumur hidup atau pidana penjara paling lama 20 (dua puluh) tahun. </w:t>
      </w:r>
    </w:p>
    <w:p w14:paraId="1670AF1C" w14:textId="77777777" w:rsidR="001579EF" w:rsidRPr="007C3464" w:rsidRDefault="001579EF" w:rsidP="00D51F12">
      <w:pPr>
        <w:spacing w:after="0"/>
        <w:jc w:val="both"/>
        <w:rPr>
          <w:rFonts w:ascii="Arial" w:hAnsi="Arial" w:cs="Arial"/>
          <w:lang w:val="sv-SE"/>
        </w:rPr>
      </w:pPr>
      <w:r w:rsidRPr="007C3464">
        <w:rPr>
          <w:rFonts w:ascii="Arial" w:hAnsi="Arial" w:cs="Arial"/>
          <w:lang w:val="sv-SE"/>
        </w:rPr>
        <w:tab/>
        <w:t xml:space="preserve">Apabila dihubungkan dengan kebijakan kriminal upaya mengurangi kepadatan narapidana, maka secara luas dapat mencakup kebijakan sistem pemidanaan yang merupakan bagian dari pembaharuan hukum pidana dalam upaya mengurangi kepadatan narapidana. Kebijakan kriminal dapat digunakan sebagai perwujudan kebijakan dari penerapan pidana penjara dalam sistem pemidanaan yang berorientasi dengan pemasyarakatan maupun kebijakan selektif dan limitatif. </w:t>
      </w:r>
    </w:p>
    <w:p w14:paraId="7BFA8947" w14:textId="77777777" w:rsidR="001579EF" w:rsidRPr="007C3464" w:rsidRDefault="001579EF" w:rsidP="00E32AC9">
      <w:pPr>
        <w:shd w:val="clear" w:color="auto" w:fill="FFFFFF"/>
        <w:spacing w:after="0"/>
        <w:ind w:firstLine="567"/>
        <w:jc w:val="both"/>
        <w:rPr>
          <w:rFonts w:ascii="Arial" w:hAnsi="Arial" w:cs="Arial"/>
          <w:lang w:val="sv-SE"/>
        </w:rPr>
      </w:pPr>
      <w:r w:rsidRPr="007C3464">
        <w:rPr>
          <w:rFonts w:ascii="Arial" w:hAnsi="Arial" w:cs="Arial"/>
          <w:lang w:val="sv-SE"/>
        </w:rPr>
        <w:t xml:space="preserve">Oleh karena itu, kebijakan sistem pemidanaan yang berorientasi dengan pemasyarakatan maupun kebijakan selektif dan limitatif akan mencegah terjadinya kepadatan narapidana. Upaya mengurangi kepadatan narapidana dapat diartikan sebagai upaya negara dalam hal ini pemerintah melalui kebijakan kriminal. Akar penyebab tingginya tingkat penjatuhan pidana penjara dan kepadatan di lembaga pemasyarakatan hanya dapat diatasi secara berkelanjutan jika dianalisis dan dipahami dengan akurat dan komprehensif. </w:t>
      </w:r>
    </w:p>
    <w:p w14:paraId="55716D44" w14:textId="77777777" w:rsidR="001579EF" w:rsidRPr="007C3464" w:rsidRDefault="001579EF" w:rsidP="00E32AC9">
      <w:pPr>
        <w:tabs>
          <w:tab w:val="left" w:pos="3045"/>
        </w:tabs>
        <w:spacing w:after="0"/>
        <w:ind w:firstLine="567"/>
        <w:jc w:val="both"/>
        <w:rPr>
          <w:rFonts w:ascii="Arial" w:hAnsi="Arial" w:cs="Arial"/>
          <w:lang w:val="sv-SE"/>
        </w:rPr>
      </w:pPr>
      <w:r w:rsidRPr="007C3464">
        <w:rPr>
          <w:rFonts w:ascii="Arial" w:hAnsi="Arial" w:cs="Arial"/>
          <w:lang w:val="sv-SE"/>
        </w:rPr>
        <w:t xml:space="preserve">Menganalisis secara komprehensif penyebab khusus dari kepadatan narapidana di lembaga pemasyarakatan dalam konteks apapun dan mengatasi penyebab yang mendasari kejahatan dan hukuman penjara adalah penting bagi keberhasilan strategi jangka panjang yang bertujuan untuk mengurangi tingkat kepadatan lapas dan penjatuhan pidana penjara. </w:t>
      </w:r>
    </w:p>
    <w:p w14:paraId="7B79A8EF" w14:textId="77777777" w:rsidR="000B78E0" w:rsidRPr="007C3464" w:rsidRDefault="000B78E0" w:rsidP="00E32AC9">
      <w:pPr>
        <w:ind w:firstLine="567"/>
        <w:jc w:val="both"/>
        <w:rPr>
          <w:rFonts w:ascii="Arial" w:hAnsi="Arial" w:cs="Arial"/>
          <w:lang w:val="sv-SE"/>
        </w:rPr>
      </w:pPr>
      <w:r w:rsidRPr="007C3464">
        <w:rPr>
          <w:rFonts w:ascii="Arial" w:hAnsi="Arial" w:cs="Arial"/>
          <w:lang w:val="sv-SE"/>
        </w:rPr>
        <w:t xml:space="preserve">Ketua Yayasan LBH Indonesia Asfinawati </w:t>
      </w:r>
      <w:r w:rsidR="00E32AC9" w:rsidRPr="007C3464">
        <w:rPr>
          <w:rFonts w:ascii="Arial" w:hAnsi="Arial" w:cs="Arial"/>
          <w:lang w:val="sv-SE"/>
        </w:rPr>
        <w:t xml:space="preserve">(2018) </w:t>
      </w:r>
      <w:r w:rsidRPr="007C3464">
        <w:rPr>
          <w:rFonts w:ascii="Arial" w:hAnsi="Arial" w:cs="Arial"/>
          <w:lang w:val="sv-SE"/>
        </w:rPr>
        <w:t>berpendapat bahwa menambah jumlah penjara bukanlah jawaban atas kondisi lapas yang penuh sesak. Menurutnya, kebanyakan penghuni lapas adalah orang yang sebenarnya tidak perlu dipenjarakan, seperti narapidana yang terkait kasus narkotika serta narapidana kasus perdata seperti hutang</w:t>
      </w:r>
      <w:r w:rsidR="00E32AC9" w:rsidRPr="007C3464">
        <w:rPr>
          <w:rFonts w:ascii="Arial" w:hAnsi="Arial" w:cs="Arial"/>
          <w:lang w:val="sv-SE"/>
        </w:rPr>
        <w:t xml:space="preserve"> -</w:t>
      </w:r>
      <w:r w:rsidRPr="007C3464">
        <w:rPr>
          <w:rFonts w:ascii="Arial" w:hAnsi="Arial" w:cs="Arial"/>
          <w:lang w:val="sv-SE"/>
        </w:rPr>
        <w:t xml:space="preserve"> piutang. Sebenarnya banyak pengamat dan ahli hukum yang mengkritisi penggunaan UU Narkotika untuk mempidanakan pengguna narkotika, yang seharusnya cukup direhabilitasi</w:t>
      </w:r>
      <w:r w:rsidR="00E32AC9" w:rsidRPr="007C3464">
        <w:rPr>
          <w:rFonts w:ascii="Arial" w:hAnsi="Arial" w:cs="Arial"/>
          <w:lang w:val="sv-SE"/>
        </w:rPr>
        <w:t>.</w:t>
      </w:r>
      <w:r w:rsidRPr="007C3464">
        <w:rPr>
          <w:rFonts w:ascii="Arial" w:hAnsi="Arial" w:cs="Arial"/>
          <w:lang w:val="sv-SE"/>
        </w:rPr>
        <w:t xml:space="preserve"> Asfinawati juga menjelaskan bahwa berdasarkan UU No</w:t>
      </w:r>
      <w:r w:rsidR="00E32AC9" w:rsidRPr="007C3464">
        <w:rPr>
          <w:rFonts w:ascii="Arial" w:hAnsi="Arial" w:cs="Arial"/>
          <w:lang w:val="sv-SE"/>
        </w:rPr>
        <w:t xml:space="preserve">. </w:t>
      </w:r>
      <w:r w:rsidRPr="007C3464">
        <w:rPr>
          <w:rFonts w:ascii="Arial" w:hAnsi="Arial" w:cs="Arial"/>
          <w:lang w:val="sv-SE"/>
        </w:rPr>
        <w:t xml:space="preserve">12 Tahun 2005 Tentang Pengesahan Kovenan Internasional </w:t>
      </w:r>
      <w:r w:rsidR="00E32AC9" w:rsidRPr="007C3464">
        <w:rPr>
          <w:rFonts w:ascii="Arial" w:hAnsi="Arial" w:cs="Arial"/>
          <w:lang w:val="sv-SE"/>
        </w:rPr>
        <w:t>t</w:t>
      </w:r>
      <w:r w:rsidRPr="007C3464">
        <w:rPr>
          <w:rFonts w:ascii="Arial" w:hAnsi="Arial" w:cs="Arial"/>
          <w:lang w:val="sv-SE"/>
        </w:rPr>
        <w:t xml:space="preserve">entang Hak-Hak Sipil </w:t>
      </w:r>
      <w:r w:rsidR="00E32AC9" w:rsidRPr="007C3464">
        <w:rPr>
          <w:rFonts w:ascii="Arial" w:hAnsi="Arial" w:cs="Arial"/>
          <w:lang w:val="sv-SE"/>
        </w:rPr>
        <w:t>d</w:t>
      </w:r>
      <w:r w:rsidRPr="007C3464">
        <w:rPr>
          <w:rFonts w:ascii="Arial" w:hAnsi="Arial" w:cs="Arial"/>
          <w:lang w:val="sv-SE"/>
        </w:rPr>
        <w:t>an Politik, orang yang tidak sanggup membayar kewajiban perdata seperti utang, tidak dapat dipidanakan.</w:t>
      </w:r>
    </w:p>
    <w:p w14:paraId="0552D3DC" w14:textId="77777777" w:rsidR="00F87A3B" w:rsidRPr="007C3464" w:rsidRDefault="00F87A3B" w:rsidP="00F87A3B">
      <w:pPr>
        <w:spacing w:after="0"/>
        <w:jc w:val="both"/>
        <w:rPr>
          <w:rFonts w:ascii="Arial" w:hAnsi="Arial" w:cs="Arial"/>
          <w:b/>
          <w:lang w:val="sv-SE"/>
        </w:rPr>
      </w:pPr>
      <w:r w:rsidRPr="007C3464">
        <w:rPr>
          <w:rFonts w:ascii="Arial" w:hAnsi="Arial" w:cs="Arial"/>
          <w:b/>
          <w:lang w:val="sv-SE"/>
        </w:rPr>
        <w:lastRenderedPageBreak/>
        <w:t>Perubahan Paradigma Hukum dalam mengatasi overload Lapas</w:t>
      </w:r>
    </w:p>
    <w:p w14:paraId="55965C4A" w14:textId="77777777" w:rsidR="007D3D39" w:rsidRPr="007C3464" w:rsidRDefault="007D3D39" w:rsidP="00E32AC9">
      <w:pPr>
        <w:tabs>
          <w:tab w:val="left" w:pos="3045"/>
        </w:tabs>
        <w:spacing w:after="0"/>
        <w:ind w:firstLine="567"/>
        <w:jc w:val="both"/>
        <w:rPr>
          <w:rFonts w:ascii="Tahoma" w:hAnsi="Tahoma" w:cs="Tahoma"/>
          <w:lang w:val="sv-SE"/>
        </w:rPr>
      </w:pPr>
      <w:r w:rsidRPr="007C3464">
        <w:rPr>
          <w:rFonts w:ascii="Tahoma" w:hAnsi="Tahoma" w:cs="Tahoma"/>
          <w:lang w:val="sv-SE"/>
        </w:rPr>
        <w:t xml:space="preserve">Kebijakan dan langkah strategis Kementerian Hukum dan HAM sebagai upaya mengatasi kepadatan narapidana di lembaga pemasyarakatan antara lain melalui: membangun lembaga pemasyarakatan baru atau menambah kapasitas dengan gedung baru, mempercepat program reintegrasi sosial, mengadakan redistribusi narapidana, memperkuat forum MAHKUMJAKPOL (Mahkamah Agung, Kejaksaan, Kepolisian dan Kementerian Hukum dan HAM), menerapkan prinsip </w:t>
      </w:r>
      <w:r w:rsidRPr="007C3464">
        <w:rPr>
          <w:rFonts w:ascii="Tahoma" w:hAnsi="Tahoma" w:cs="Tahoma"/>
          <w:i/>
          <w:lang w:val="sv-SE"/>
        </w:rPr>
        <w:t>restorative justice</w:t>
      </w:r>
      <w:r w:rsidRPr="007C3464">
        <w:rPr>
          <w:rFonts w:ascii="Tahoma" w:hAnsi="Tahoma" w:cs="Tahoma"/>
          <w:lang w:val="sv-SE"/>
        </w:rPr>
        <w:t xml:space="preserve"> melalui proses diversi terutama pada kasus anak berhadapan dengan hukum.</w:t>
      </w:r>
    </w:p>
    <w:p w14:paraId="045F53A9" w14:textId="77777777" w:rsidR="007D3D39" w:rsidRPr="007C3464" w:rsidRDefault="007D3D39" w:rsidP="006544ED">
      <w:pPr>
        <w:tabs>
          <w:tab w:val="left" w:pos="3045"/>
        </w:tabs>
        <w:spacing w:after="0"/>
        <w:ind w:firstLine="851"/>
        <w:jc w:val="both"/>
        <w:rPr>
          <w:rFonts w:ascii="Tahoma" w:hAnsi="Tahoma" w:cs="Tahoma"/>
          <w:b/>
          <w:lang w:val="sv-SE"/>
        </w:rPr>
      </w:pPr>
      <w:r w:rsidRPr="007C3464">
        <w:rPr>
          <w:rFonts w:ascii="Tahoma" w:hAnsi="Tahoma" w:cs="Tahoma"/>
          <w:lang w:val="sv-SE"/>
        </w:rPr>
        <w:t xml:space="preserve">Kebijakan reintegrasi bagian dari sistem peradilan pidana dan merupakan amanat dari </w:t>
      </w:r>
      <w:r w:rsidR="00323D87" w:rsidRPr="007C3464">
        <w:rPr>
          <w:rFonts w:ascii="Tahoma" w:hAnsi="Tahoma" w:cs="Tahoma"/>
          <w:lang w:val="sv-SE"/>
        </w:rPr>
        <w:t>regulasi</w:t>
      </w:r>
      <w:r w:rsidRPr="007C3464">
        <w:rPr>
          <w:rFonts w:ascii="Tahoma" w:hAnsi="Tahoma" w:cs="Tahoma"/>
          <w:lang w:val="sv-SE"/>
        </w:rPr>
        <w:t xml:space="preserve">. Kebijakan mempercepat reintegrasi yang mempercepat narapidana keluar dari lembaga </w:t>
      </w:r>
      <w:r w:rsidR="00E02347" w:rsidRPr="007C3464">
        <w:rPr>
          <w:rFonts w:ascii="Tahoma" w:hAnsi="Tahoma" w:cs="Tahoma"/>
          <w:lang w:val="sv-SE"/>
        </w:rPr>
        <w:t>Lapas</w:t>
      </w:r>
      <w:r w:rsidRPr="007C3464">
        <w:rPr>
          <w:rFonts w:ascii="Tahoma" w:hAnsi="Tahoma" w:cs="Tahoma"/>
          <w:lang w:val="sv-SE"/>
        </w:rPr>
        <w:t xml:space="preserve"> akan mengurangi pengaruh budaya penjara (prisonisasi) yang cenderung negatif. Disamping mengurangi kepadatan, juga akan mengurangi biaya makan dan perawatan narapidana sehingga dapat menekan pengeluaran negara.</w:t>
      </w:r>
    </w:p>
    <w:p w14:paraId="58192687" w14:textId="77777777" w:rsidR="00F87A3B" w:rsidRPr="007C3464" w:rsidRDefault="007D3D39" w:rsidP="009B2B0A">
      <w:pPr>
        <w:tabs>
          <w:tab w:val="left" w:pos="3045"/>
        </w:tabs>
        <w:spacing w:after="0"/>
        <w:ind w:firstLine="851"/>
        <w:jc w:val="both"/>
        <w:rPr>
          <w:rFonts w:ascii="Tahoma" w:hAnsi="Tahoma" w:cs="Tahoma"/>
          <w:lang w:val="sv-SE"/>
        </w:rPr>
      </w:pPr>
      <w:r w:rsidRPr="007C3464">
        <w:rPr>
          <w:rFonts w:ascii="Tahoma" w:hAnsi="Tahoma" w:cs="Tahoma"/>
          <w:lang w:val="sv-SE"/>
        </w:rPr>
        <w:t xml:space="preserve">Upaya </w:t>
      </w:r>
      <w:r w:rsidR="00E02347" w:rsidRPr="007C3464">
        <w:rPr>
          <w:rFonts w:ascii="Tahoma" w:hAnsi="Tahoma" w:cs="Tahoma"/>
          <w:lang w:val="sv-SE"/>
        </w:rPr>
        <w:t>mengurangi k</w:t>
      </w:r>
      <w:r w:rsidRPr="007C3464">
        <w:rPr>
          <w:rFonts w:ascii="Tahoma" w:hAnsi="Tahoma" w:cs="Tahoma"/>
          <w:lang w:val="sv-SE"/>
        </w:rPr>
        <w:t xml:space="preserve">epadatan </w:t>
      </w:r>
      <w:r w:rsidR="00E02347" w:rsidRPr="007C3464">
        <w:rPr>
          <w:rFonts w:ascii="Tahoma" w:hAnsi="Tahoma" w:cs="Tahoma"/>
          <w:lang w:val="sv-SE"/>
        </w:rPr>
        <w:t>n</w:t>
      </w:r>
      <w:r w:rsidRPr="007C3464">
        <w:rPr>
          <w:rFonts w:ascii="Tahoma" w:hAnsi="Tahoma" w:cs="Tahoma"/>
          <w:lang w:val="sv-SE"/>
        </w:rPr>
        <w:t xml:space="preserve">arapidana dalam Lembaga Pemasyarakatan di Indonesia </w:t>
      </w:r>
      <w:r w:rsidR="00E02347" w:rsidRPr="007C3464">
        <w:rPr>
          <w:rFonts w:ascii="Tahoma" w:hAnsi="Tahoma" w:cs="Tahoma"/>
          <w:lang w:val="sv-SE"/>
        </w:rPr>
        <w:t>dimasa mendatang tentu banyak langkah-langkah yang dapat dipilih untuk diterapkan.</w:t>
      </w:r>
      <w:r w:rsidRPr="007C3464">
        <w:rPr>
          <w:rFonts w:ascii="Tahoma" w:hAnsi="Tahoma" w:cs="Tahoma"/>
          <w:lang w:val="sv-SE"/>
        </w:rPr>
        <w:t xml:space="preserve"> </w:t>
      </w:r>
      <w:r w:rsidR="00F87A3B" w:rsidRPr="007C3464">
        <w:rPr>
          <w:rFonts w:ascii="Tahoma" w:hAnsi="Tahoma" w:cs="Tahoma"/>
          <w:lang w:val="sv-SE"/>
        </w:rPr>
        <w:t xml:space="preserve">Seharusnya sistem penghukuman atas pidana diubah dalam bentuk yang tak </w:t>
      </w:r>
      <w:r w:rsidR="00025023" w:rsidRPr="007C3464">
        <w:rPr>
          <w:rFonts w:ascii="Tahoma" w:hAnsi="Tahoma" w:cs="Tahoma"/>
          <w:lang w:val="sv-SE"/>
        </w:rPr>
        <w:t xml:space="preserve">semuanya </w:t>
      </w:r>
      <w:r w:rsidR="00F87A3B" w:rsidRPr="007C3464">
        <w:rPr>
          <w:rFonts w:ascii="Tahoma" w:hAnsi="Tahoma" w:cs="Tahoma"/>
          <w:lang w:val="sv-SE"/>
        </w:rPr>
        <w:t xml:space="preserve"> berakhir </w:t>
      </w:r>
      <w:r w:rsidR="00025023" w:rsidRPr="007C3464">
        <w:rPr>
          <w:rFonts w:ascii="Tahoma" w:hAnsi="Tahoma" w:cs="Tahoma"/>
          <w:lang w:val="sv-SE"/>
        </w:rPr>
        <w:t xml:space="preserve">menjadi tahanan  </w:t>
      </w:r>
      <w:r w:rsidR="00F87A3B" w:rsidRPr="007C3464">
        <w:rPr>
          <w:rFonts w:ascii="Tahoma" w:hAnsi="Tahoma" w:cs="Tahoma"/>
          <w:lang w:val="sv-SE"/>
        </w:rPr>
        <w:t>penjara, selain seringkali juga tak menjerakan pelaku. Sistem itu bisa berwujud misalnya kerja so</w:t>
      </w:r>
      <w:r w:rsidR="00025023" w:rsidRPr="007C3464">
        <w:rPr>
          <w:rFonts w:ascii="Tahoma" w:hAnsi="Tahoma" w:cs="Tahoma"/>
          <w:lang w:val="sv-SE"/>
        </w:rPr>
        <w:t>s</w:t>
      </w:r>
      <w:r w:rsidR="00F87A3B" w:rsidRPr="007C3464">
        <w:rPr>
          <w:rFonts w:ascii="Tahoma" w:hAnsi="Tahoma" w:cs="Tahoma"/>
          <w:lang w:val="sv-SE"/>
        </w:rPr>
        <w:t>ial-wajib atau penghilangan bagian tubuh atau denda. Atau juga dengan membuat system tidak setiap aduan atau persoalan pidana harus direspon hingga ke gedung pengadilan yang kemudian bisa berujung penjara</w:t>
      </w:r>
      <w:r w:rsidR="00323D87" w:rsidRPr="007C3464">
        <w:rPr>
          <w:rFonts w:ascii="Tahoma" w:hAnsi="Tahoma" w:cs="Tahoma"/>
          <w:lang w:val="sv-SE"/>
        </w:rPr>
        <w:t>.</w:t>
      </w:r>
      <w:r w:rsidR="00F87A3B" w:rsidRPr="007C3464">
        <w:rPr>
          <w:rFonts w:ascii="Tahoma" w:hAnsi="Tahoma" w:cs="Tahoma"/>
          <w:lang w:val="sv-SE"/>
        </w:rPr>
        <w:t> </w:t>
      </w:r>
    </w:p>
    <w:p w14:paraId="57E7E25B" w14:textId="77777777" w:rsidR="00F87A3B" w:rsidRPr="007C3464" w:rsidRDefault="00F87A3B" w:rsidP="009B2B0A">
      <w:pPr>
        <w:spacing w:after="0"/>
        <w:ind w:firstLine="720"/>
        <w:jc w:val="both"/>
        <w:rPr>
          <w:rFonts w:ascii="Tahoma" w:hAnsi="Tahoma" w:cs="Tahoma"/>
          <w:lang w:val="sv-SE"/>
        </w:rPr>
      </w:pPr>
      <w:r w:rsidRPr="007C3464">
        <w:rPr>
          <w:rFonts w:ascii="Tahoma" w:hAnsi="Tahoma" w:cs="Tahoma"/>
          <w:lang w:val="sv-SE"/>
        </w:rPr>
        <w:t>Berikutnya adalah sistem preventif. Biasanya orang melakukan kejahatan adalah motif ekonomi dan moralitas, untuk itu perlu dikemas pendidikan keagamaan (aqidah) yang kuat dan produktif (bukan dogmatis), serta sistem ekonomi yang menghadirkan keadilan ekonomi dan kemerataan ekonomi.</w:t>
      </w:r>
    </w:p>
    <w:p w14:paraId="75E3AAAD" w14:textId="77777777" w:rsidR="00F87A3B" w:rsidRPr="007562D8" w:rsidRDefault="00F87A3B" w:rsidP="009B2B0A">
      <w:pPr>
        <w:spacing w:after="0"/>
        <w:ind w:firstLine="720"/>
        <w:jc w:val="both"/>
        <w:rPr>
          <w:rFonts w:ascii="Tahoma" w:hAnsi="Tahoma" w:cs="Tahoma"/>
        </w:rPr>
      </w:pPr>
      <w:r w:rsidRPr="007C3464">
        <w:rPr>
          <w:rFonts w:ascii="Tahoma" w:hAnsi="Tahoma" w:cs="Tahoma"/>
          <w:lang w:val="sv-SE"/>
        </w:rPr>
        <w:t xml:space="preserve">Perubahan paradigma hukum saat ini kepada syariah Islam menjadi </w:t>
      </w:r>
      <w:r w:rsidR="00E32AC9" w:rsidRPr="007C3464">
        <w:rPr>
          <w:rFonts w:ascii="Tahoma" w:hAnsi="Tahoma" w:cs="Tahoma"/>
          <w:lang w:val="sv-SE"/>
        </w:rPr>
        <w:t>perlu dipertimbangkan</w:t>
      </w:r>
      <w:r w:rsidRPr="007C3464">
        <w:rPr>
          <w:rFonts w:ascii="Tahoma" w:hAnsi="Tahoma" w:cs="Tahoma"/>
          <w:lang w:val="sv-SE"/>
        </w:rPr>
        <w:t xml:space="preserve">. </w:t>
      </w:r>
      <w:r w:rsidR="00E32AC9" w:rsidRPr="007C3464">
        <w:rPr>
          <w:rFonts w:ascii="Tahoma" w:hAnsi="Tahoma" w:cs="Tahoma"/>
          <w:lang w:val="sv-SE"/>
        </w:rPr>
        <w:t xml:space="preserve">Karena </w:t>
      </w:r>
      <w:r w:rsidRPr="007C3464">
        <w:rPr>
          <w:rFonts w:ascii="Tahoma" w:hAnsi="Tahoma" w:cs="Tahoma"/>
          <w:lang w:val="sv-SE"/>
        </w:rPr>
        <w:t xml:space="preserve">Syariah Islam memberikan pencegahan dan pemberi efek jera. Hal ini dikarenakan, hukumnya berasal dari Allah Swt, Dzat yang menciptakan manusia. </w:t>
      </w:r>
      <w:r w:rsidRPr="007562D8">
        <w:rPr>
          <w:rFonts w:ascii="Tahoma" w:hAnsi="Tahoma" w:cs="Tahoma"/>
        </w:rPr>
        <w:t>Hukumnya kokoh dan t</w:t>
      </w:r>
      <w:r w:rsidR="00025023" w:rsidRPr="007562D8">
        <w:rPr>
          <w:rFonts w:ascii="Tahoma" w:hAnsi="Tahoma" w:cs="Tahoma"/>
        </w:rPr>
        <w:t xml:space="preserve">idak berubah-ubah sesuai selera manusia. </w:t>
      </w:r>
    </w:p>
    <w:tbl>
      <w:tblPr>
        <w:tblW w:w="0" w:type="auto"/>
        <w:jc w:val="center"/>
        <w:shd w:val="clear" w:color="auto" w:fill="F9F9F9"/>
        <w:tblCellMar>
          <w:left w:w="0" w:type="dxa"/>
          <w:right w:w="0" w:type="dxa"/>
        </w:tblCellMar>
        <w:tblLook w:val="04A0" w:firstRow="1" w:lastRow="0" w:firstColumn="1" w:lastColumn="0" w:noHBand="0" w:noVBand="1"/>
      </w:tblPr>
      <w:tblGrid>
        <w:gridCol w:w="6"/>
      </w:tblGrid>
      <w:tr w:rsidR="007562D8" w:rsidRPr="007562D8" w14:paraId="382508BF" w14:textId="77777777" w:rsidTr="00BA31D9">
        <w:trPr>
          <w:jc w:val="center"/>
        </w:trPr>
        <w:tc>
          <w:tcPr>
            <w:tcW w:w="0" w:type="auto"/>
            <w:shd w:val="clear" w:color="auto" w:fill="F9F9F9"/>
            <w:vAlign w:val="center"/>
            <w:hideMark/>
          </w:tcPr>
          <w:p w14:paraId="3A17A516" w14:textId="77777777" w:rsidR="00F87A3B" w:rsidRPr="007562D8" w:rsidRDefault="00F87A3B" w:rsidP="006544ED">
            <w:pPr>
              <w:spacing w:after="0"/>
              <w:jc w:val="both"/>
              <w:rPr>
                <w:rFonts w:ascii="Tahoma" w:hAnsi="Tahoma" w:cs="Tahoma"/>
              </w:rPr>
            </w:pPr>
          </w:p>
        </w:tc>
      </w:tr>
    </w:tbl>
    <w:p w14:paraId="7FCD535C" w14:textId="77777777" w:rsidR="00F87A3B" w:rsidRPr="007C3464" w:rsidRDefault="00F87A3B" w:rsidP="006544ED">
      <w:pPr>
        <w:shd w:val="clear" w:color="auto" w:fill="FFFFFF"/>
        <w:spacing w:after="0"/>
        <w:ind w:firstLine="720"/>
        <w:jc w:val="both"/>
        <w:rPr>
          <w:rFonts w:ascii="Tahoma" w:eastAsia="Times New Roman" w:hAnsi="Tahoma" w:cs="Tahoma"/>
          <w:lang w:val="sv-SE"/>
        </w:rPr>
      </w:pPr>
      <w:r w:rsidRPr="007C3464">
        <w:rPr>
          <w:rFonts w:ascii="Tahoma" w:eastAsia="Times New Roman" w:hAnsi="Tahoma" w:cs="Tahoma"/>
          <w:lang w:val="sv-SE"/>
        </w:rPr>
        <w:t xml:space="preserve">Salah satu strategi untuk menurunkan tingkat kriminalitas, tentu pemerintah pun harus terus menambah perluasan lapangan kerja. Dengan meningkatnya lapangan kerja akan membuat pengangguran menurun. Pengangguran menurun akan berefek pada turunnya tingkat kriminalitas. Faktor ekonomi, tetap merupakan alasan utama seseorang berbuat kejahatan. Pelaku kejahatan biasanya orang </w:t>
      </w:r>
      <w:r w:rsidR="00025023" w:rsidRPr="007C3464">
        <w:rPr>
          <w:rFonts w:ascii="Tahoma" w:eastAsia="Times New Roman" w:hAnsi="Tahoma" w:cs="Tahoma"/>
          <w:lang w:val="sv-SE"/>
        </w:rPr>
        <w:t xml:space="preserve"> </w:t>
      </w:r>
      <w:r w:rsidRPr="007C3464">
        <w:rPr>
          <w:rFonts w:ascii="Tahoma" w:eastAsia="Times New Roman" w:hAnsi="Tahoma" w:cs="Tahoma"/>
          <w:lang w:val="sv-SE"/>
        </w:rPr>
        <w:t>yang</w:t>
      </w:r>
      <w:r w:rsidR="00025023" w:rsidRPr="007C3464">
        <w:rPr>
          <w:rFonts w:ascii="Tahoma" w:eastAsia="Times New Roman" w:hAnsi="Tahoma" w:cs="Tahoma"/>
          <w:lang w:val="sv-SE"/>
        </w:rPr>
        <w:t xml:space="preserve"> </w:t>
      </w:r>
      <w:r w:rsidRPr="007C3464">
        <w:rPr>
          <w:rFonts w:ascii="Tahoma" w:eastAsia="Times New Roman" w:hAnsi="Tahoma" w:cs="Tahoma"/>
          <w:lang w:val="sv-SE"/>
        </w:rPr>
        <w:t>kalah berkompetisi dalam meraih suatu pekerjaan. Dengan pasokan lapangan pekerjaan yang bertambah mereka bisa mendapatkan pekerjaan dan pendapatan. Hal ini akhirnya bertujuan un</w:t>
      </w:r>
      <w:r w:rsidR="00633BCA" w:rsidRPr="007C3464">
        <w:rPr>
          <w:rFonts w:ascii="Tahoma" w:eastAsia="Times New Roman" w:hAnsi="Tahoma" w:cs="Tahoma"/>
          <w:lang w:val="sv-SE"/>
        </w:rPr>
        <w:t>tuk mengurangi tindak kejahatan (kriminalitas)</w:t>
      </w:r>
    </w:p>
    <w:p w14:paraId="0303F7AC" w14:textId="77777777" w:rsidR="008551A3" w:rsidRPr="007C3464" w:rsidRDefault="00A77704" w:rsidP="00316E2E">
      <w:pPr>
        <w:tabs>
          <w:tab w:val="left" w:pos="3045"/>
        </w:tabs>
        <w:spacing w:after="0"/>
        <w:ind w:firstLine="851"/>
        <w:jc w:val="both"/>
        <w:rPr>
          <w:rFonts w:ascii="Tahoma" w:hAnsi="Tahoma" w:cs="Tahoma"/>
          <w:lang w:val="sv-SE"/>
        </w:rPr>
      </w:pPr>
      <w:r w:rsidRPr="007C3464">
        <w:rPr>
          <w:rFonts w:ascii="Tahoma" w:hAnsi="Tahoma" w:cs="Tahoma"/>
          <w:i/>
          <w:lang w:val="sv-SE"/>
        </w:rPr>
        <w:t xml:space="preserve">Sistem </w:t>
      </w:r>
      <w:r w:rsidR="008551A3" w:rsidRPr="007C3464">
        <w:rPr>
          <w:rFonts w:ascii="Tahoma" w:hAnsi="Tahoma" w:cs="Tahoma"/>
          <w:i/>
          <w:lang w:val="sv-SE"/>
        </w:rPr>
        <w:t>Good Time Allowance</w:t>
      </w:r>
      <w:r w:rsidR="008551A3" w:rsidRPr="007C3464">
        <w:rPr>
          <w:rFonts w:ascii="Tahoma" w:hAnsi="Tahoma" w:cs="Tahoma"/>
          <w:lang w:val="sv-SE"/>
        </w:rPr>
        <w:t xml:space="preserve"> ini bisa dijadikan cara</w:t>
      </w:r>
      <w:r w:rsidR="00E02347" w:rsidRPr="007C3464">
        <w:rPr>
          <w:rFonts w:ascii="Tahoma" w:hAnsi="Tahoma" w:cs="Tahoma"/>
          <w:lang w:val="sv-SE"/>
        </w:rPr>
        <w:t xml:space="preserve"> alternatif</w:t>
      </w:r>
      <w:r w:rsidR="008551A3" w:rsidRPr="007C3464">
        <w:rPr>
          <w:rFonts w:ascii="Tahoma" w:hAnsi="Tahoma" w:cs="Tahoma"/>
          <w:lang w:val="sv-SE"/>
        </w:rPr>
        <w:t xml:space="preserve"> untuk mengurangi adanya kepadatan </w:t>
      </w:r>
      <w:r w:rsidR="00E32AC9" w:rsidRPr="007C3464">
        <w:rPr>
          <w:rFonts w:ascii="Tahoma" w:hAnsi="Tahoma" w:cs="Tahoma"/>
          <w:lang w:val="sv-SE"/>
        </w:rPr>
        <w:t>Lapas</w:t>
      </w:r>
      <w:r w:rsidR="008551A3" w:rsidRPr="007C3464">
        <w:rPr>
          <w:rFonts w:ascii="Tahoma" w:hAnsi="Tahoma" w:cs="Tahoma"/>
          <w:lang w:val="sv-SE"/>
        </w:rPr>
        <w:t xml:space="preserve"> yang selama ini terjadi. Model </w:t>
      </w:r>
      <w:r w:rsidR="00412E72" w:rsidRPr="007C3464">
        <w:rPr>
          <w:rFonts w:ascii="Tahoma" w:hAnsi="Tahoma" w:cs="Tahoma"/>
          <w:lang w:val="sv-SE"/>
        </w:rPr>
        <w:t>ini</w:t>
      </w:r>
      <w:r w:rsidR="008551A3" w:rsidRPr="007C3464">
        <w:rPr>
          <w:rFonts w:ascii="Tahoma" w:hAnsi="Tahoma" w:cs="Tahoma"/>
          <w:lang w:val="sv-SE"/>
        </w:rPr>
        <w:t xml:space="preserve"> juga mengarahkan pada sisi pelaku (narapidana) selama dalam pembinaan di lembaga pemsyarakatan juga mempunyai hak untuk mengajukan pengurangan masa pidana dengan melakukan pekerjaan yang baik tersebut. Good Time Allowance dapat digunakan dalam kebijakan kriminal dalam menanggulangi kejahatan dengan hukum pidana dengan tujuan perbaikan individu narapidana dengan diberikan motivasi untuk berubah memperbaiki kepribadianya menjadi baik di lembaga pemasyarakatan. </w:t>
      </w:r>
    </w:p>
    <w:p w14:paraId="4A412FB7" w14:textId="77777777" w:rsidR="00316E2E" w:rsidRPr="007C3464" w:rsidRDefault="00316E2E" w:rsidP="00316E2E">
      <w:pPr>
        <w:pStyle w:val="NormalWeb"/>
        <w:shd w:val="clear" w:color="auto" w:fill="FFFFFF"/>
        <w:spacing w:before="0" w:beforeAutospacing="0" w:after="0" w:afterAutospacing="0" w:line="276" w:lineRule="auto"/>
        <w:ind w:firstLine="720"/>
        <w:jc w:val="both"/>
        <w:textAlignment w:val="baseline"/>
        <w:rPr>
          <w:rFonts w:ascii="Arial" w:hAnsi="Arial" w:cs="Arial"/>
          <w:sz w:val="22"/>
          <w:szCs w:val="22"/>
          <w:lang w:val="sv-SE"/>
        </w:rPr>
      </w:pPr>
      <w:r w:rsidRPr="007C3464">
        <w:rPr>
          <w:rFonts w:ascii="Arial" w:hAnsi="Arial" w:cs="Arial"/>
          <w:sz w:val="22"/>
          <w:szCs w:val="22"/>
          <w:lang w:val="sv-SE"/>
        </w:rPr>
        <w:lastRenderedPageBreak/>
        <w:t>Alternatif lain dalam pengelolaan lapas diungkapkan oleh kriminolog dari Universitas Indonesia Prof. Adrianus Meliala yang perlu mendapat  kajian lebih lanjut adalah tentang ide privatisasi penjara, yakni memberikan kepercayaan kepada pihak swasta untuk mengelola lapas, sehingga pemerintah  dapat menuntut akuntabilitas pihak swasta, dan pihak terkait akan berhati-hati dalam rangka mengelola situasi yang harus mereka tangani, secara profesional, efektif dan efisien dan tidak mentolerir adanya SDM yang melakukan tindakan kekerasan, apalagi perilaku KKN, meskipun hal ini tidak mudah mengingat jumlah narapidana y</w:t>
      </w:r>
      <w:r w:rsidR="00633BCA" w:rsidRPr="007C3464">
        <w:rPr>
          <w:rFonts w:ascii="Arial" w:hAnsi="Arial" w:cs="Arial"/>
          <w:sz w:val="22"/>
          <w:szCs w:val="22"/>
          <w:lang w:val="sv-SE"/>
        </w:rPr>
        <w:t>ang mencapai ratusan ribu orang dengan kasus yang cukup kompleks.</w:t>
      </w:r>
    </w:p>
    <w:p w14:paraId="41D05C18" w14:textId="77777777" w:rsidR="00633BCA" w:rsidRPr="007C3464" w:rsidRDefault="00633BCA" w:rsidP="00316E2E">
      <w:pPr>
        <w:pStyle w:val="NormalWeb"/>
        <w:shd w:val="clear" w:color="auto" w:fill="FFFFFF"/>
        <w:spacing w:before="0" w:beforeAutospacing="0" w:after="0" w:afterAutospacing="0" w:line="276" w:lineRule="auto"/>
        <w:ind w:firstLine="720"/>
        <w:jc w:val="both"/>
        <w:textAlignment w:val="baseline"/>
        <w:rPr>
          <w:rFonts w:ascii="Arial" w:hAnsi="Arial" w:cs="Arial"/>
          <w:sz w:val="22"/>
          <w:szCs w:val="22"/>
          <w:lang w:val="sv-SE"/>
        </w:rPr>
      </w:pPr>
    </w:p>
    <w:p w14:paraId="7169E2AD" w14:textId="77777777" w:rsidR="00BE6719" w:rsidRPr="007C3464" w:rsidRDefault="00BE6719" w:rsidP="00523462">
      <w:pPr>
        <w:spacing w:after="0"/>
        <w:jc w:val="both"/>
        <w:rPr>
          <w:rFonts w:ascii="Arial" w:hAnsi="Arial" w:cs="Arial"/>
          <w:b/>
          <w:lang w:val="sv-SE"/>
        </w:rPr>
      </w:pPr>
      <w:r w:rsidRPr="007C3464">
        <w:rPr>
          <w:rFonts w:ascii="Arial" w:hAnsi="Arial" w:cs="Arial"/>
          <w:b/>
          <w:lang w:val="sv-SE"/>
        </w:rPr>
        <w:t xml:space="preserve">SIMPULAN DAN </w:t>
      </w:r>
      <w:r w:rsidR="000F3BDA" w:rsidRPr="007C3464">
        <w:rPr>
          <w:rFonts w:ascii="Arial" w:hAnsi="Arial" w:cs="Arial"/>
          <w:b/>
          <w:lang w:val="sv-SE"/>
        </w:rPr>
        <w:t>REKOMENDASI</w:t>
      </w:r>
    </w:p>
    <w:p w14:paraId="0629FE83" w14:textId="77777777" w:rsidR="00BE6719" w:rsidRPr="007C3464" w:rsidRDefault="00BE6719" w:rsidP="001F46B6">
      <w:pPr>
        <w:spacing w:after="0"/>
        <w:ind w:firstLine="720"/>
        <w:jc w:val="both"/>
        <w:rPr>
          <w:rFonts w:ascii="Arial" w:hAnsi="Arial" w:cs="Arial"/>
          <w:lang w:val="sv-SE"/>
        </w:rPr>
      </w:pPr>
      <w:r w:rsidRPr="007C3464">
        <w:rPr>
          <w:rFonts w:ascii="Arial" w:hAnsi="Arial" w:cs="Arial"/>
          <w:lang w:val="sv-SE"/>
        </w:rPr>
        <w:t xml:space="preserve">Dari </w:t>
      </w:r>
      <w:r w:rsidR="00C3713C" w:rsidRPr="007C3464">
        <w:rPr>
          <w:rFonts w:ascii="Arial" w:hAnsi="Arial" w:cs="Arial"/>
          <w:lang w:val="sv-SE"/>
        </w:rPr>
        <w:t xml:space="preserve">hasil </w:t>
      </w:r>
      <w:r w:rsidRPr="007C3464">
        <w:rPr>
          <w:rFonts w:ascii="Arial" w:hAnsi="Arial" w:cs="Arial"/>
          <w:lang w:val="sv-SE"/>
        </w:rPr>
        <w:t xml:space="preserve">analisis </w:t>
      </w:r>
      <w:r w:rsidR="000F3BDA" w:rsidRPr="007C3464">
        <w:rPr>
          <w:rFonts w:ascii="Arial" w:hAnsi="Arial" w:cs="Arial"/>
          <w:lang w:val="sv-SE"/>
        </w:rPr>
        <w:t xml:space="preserve">dan pembahasan </w:t>
      </w:r>
      <w:r w:rsidRPr="007C3464">
        <w:rPr>
          <w:rFonts w:ascii="Arial" w:hAnsi="Arial" w:cs="Arial"/>
          <w:lang w:val="sv-SE"/>
        </w:rPr>
        <w:t xml:space="preserve">yang dilakukan </w:t>
      </w:r>
      <w:r w:rsidR="00C3713C" w:rsidRPr="007C3464">
        <w:rPr>
          <w:rFonts w:ascii="Arial" w:hAnsi="Arial" w:cs="Arial"/>
          <w:lang w:val="sv-SE"/>
        </w:rPr>
        <w:t>dalam uraian</w:t>
      </w:r>
      <w:r w:rsidR="000F3BDA" w:rsidRPr="007C3464">
        <w:rPr>
          <w:rFonts w:ascii="Arial" w:hAnsi="Arial" w:cs="Arial"/>
          <w:lang w:val="sv-SE"/>
        </w:rPr>
        <w:t xml:space="preserve"> atas, maka dapat disimpulkan sebagai berikut</w:t>
      </w:r>
      <w:r w:rsidRPr="007C3464">
        <w:rPr>
          <w:rFonts w:ascii="Arial" w:hAnsi="Arial" w:cs="Arial"/>
          <w:lang w:val="sv-SE"/>
        </w:rPr>
        <w:t>:</w:t>
      </w:r>
    </w:p>
    <w:p w14:paraId="14159E37" w14:textId="77777777" w:rsidR="000F3BDA" w:rsidRPr="007C3464" w:rsidRDefault="000F3BDA" w:rsidP="001F46B6">
      <w:pPr>
        <w:pStyle w:val="ListParagraph"/>
        <w:numPr>
          <w:ilvl w:val="0"/>
          <w:numId w:val="22"/>
        </w:numPr>
        <w:tabs>
          <w:tab w:val="left" w:pos="1738"/>
        </w:tabs>
        <w:spacing w:after="0"/>
        <w:jc w:val="both"/>
        <w:rPr>
          <w:rFonts w:ascii="Arial" w:hAnsi="Arial" w:cs="Arial"/>
          <w:lang w:val="sv-SE"/>
        </w:rPr>
      </w:pPr>
      <w:r w:rsidRPr="007C3464">
        <w:rPr>
          <w:rFonts w:ascii="Arial" w:hAnsi="Arial" w:cs="Arial"/>
          <w:lang w:val="sv-SE"/>
        </w:rPr>
        <w:t xml:space="preserve">Berdasarkan </w:t>
      </w:r>
      <w:r w:rsidR="00A571A6" w:rsidRPr="007C3464">
        <w:rPr>
          <w:rFonts w:ascii="Arial" w:hAnsi="Arial" w:cs="Arial"/>
          <w:lang w:val="sv-SE"/>
        </w:rPr>
        <w:t xml:space="preserve">Pasal 2 </w:t>
      </w:r>
      <w:r w:rsidRPr="007C3464">
        <w:rPr>
          <w:rFonts w:ascii="Arial" w:hAnsi="Arial" w:cs="Arial"/>
          <w:lang w:val="sv-SE"/>
        </w:rPr>
        <w:t xml:space="preserve">UU No. 12 Tahun 1995 tentang Pemasyarakatan dinyatakan bahwa tujuan pemasyarakatan adalah untuk melakukan pembinaan terhadap warga binaan berdasarkan system, kelembagaan, dan cara pembinaan yang merupakan bagian akhir dari tata peradilan pidana. Pasal 1 ayat (6) UU No. 12 tahun 1995 yang berbunyi bahwa narapidana adalah terpidana yang menjalani pidana hilang kemerdekaan di lembaaga kemasyarakatan. Namun demikian, para nara pidana memiliki hak-hak yang harus ditunaikan sesuai dengan pasal 14 UU No. 12 tahun 1995 antara lain: hak untuk beribadah, perawatan kesehatan, pendidikan, informasi, bimbingan kerja, kunjungan keluarga, dll. Akan tetapi akibat terjadinya overkapasitas yang dialami oleh hampir seluruh </w:t>
      </w:r>
      <w:r w:rsidR="008F0229" w:rsidRPr="007C3464">
        <w:rPr>
          <w:rFonts w:ascii="Arial" w:hAnsi="Arial" w:cs="Arial"/>
          <w:lang w:val="sv-SE"/>
        </w:rPr>
        <w:t>daerah di Indonesia, sulit untuk memberikan pelayanan terhadap narapidana secara maksimal. Bahkan dibeberapa tempat terjadi kondisi yang memperihatinkan dengan kamar yang penuh sesak, bercampur dengan pelaku tindak pidana yang berbeda-beda, sulitnya pengawasan, memburuknya psikologis para narapidana, kesehatan yang tidak terjamin, makanan seadanya yang seringkali menjadi pemicu terjadinya konflik horizontal maupun vertica</w:t>
      </w:r>
      <w:r w:rsidR="008B2237" w:rsidRPr="007C3464">
        <w:rPr>
          <w:rFonts w:ascii="Arial" w:hAnsi="Arial" w:cs="Arial"/>
          <w:lang w:val="sv-SE"/>
        </w:rPr>
        <w:t>l.</w:t>
      </w:r>
    </w:p>
    <w:p w14:paraId="1C63676B" w14:textId="77777777" w:rsidR="002F2454" w:rsidRPr="007C3464" w:rsidRDefault="006544ED" w:rsidP="001F46B6">
      <w:pPr>
        <w:pStyle w:val="ListParagraph"/>
        <w:numPr>
          <w:ilvl w:val="0"/>
          <w:numId w:val="22"/>
        </w:numPr>
        <w:tabs>
          <w:tab w:val="left" w:pos="1738"/>
        </w:tabs>
        <w:spacing w:after="0"/>
        <w:jc w:val="both"/>
        <w:rPr>
          <w:rFonts w:ascii="Arial" w:hAnsi="Arial" w:cs="Arial"/>
          <w:lang w:val="sv-SE"/>
        </w:rPr>
      </w:pPr>
      <w:r w:rsidRPr="007C3464">
        <w:rPr>
          <w:rFonts w:ascii="Arial" w:hAnsi="Arial" w:cs="Arial"/>
          <w:lang w:val="sv-SE"/>
        </w:rPr>
        <w:t>Sistem Pemasyarakatan disamping bertujuan untuk mengembalikan narapidana sebagai warga yang baik juga bertujuan untuk melind</w:t>
      </w:r>
      <w:r w:rsidR="00A571A6" w:rsidRPr="007C3464">
        <w:rPr>
          <w:rFonts w:ascii="Arial" w:hAnsi="Arial" w:cs="Arial"/>
          <w:lang w:val="sv-SE"/>
        </w:rPr>
        <w:t>ungi masyarakat terhadap kemung</w:t>
      </w:r>
      <w:r w:rsidRPr="007C3464">
        <w:rPr>
          <w:rFonts w:ascii="Arial" w:hAnsi="Arial" w:cs="Arial"/>
          <w:lang w:val="sv-SE"/>
        </w:rPr>
        <w:t xml:space="preserve">kinan diulanginya tindak pidana tersebut, serta merupakan penerapan yang tak terpisahkan dari nilai-nilai yang terkandung dalam Pancasila. </w:t>
      </w:r>
      <w:r w:rsidR="008F0229" w:rsidRPr="007C3464">
        <w:rPr>
          <w:rFonts w:ascii="Arial" w:hAnsi="Arial" w:cs="Arial"/>
          <w:lang w:val="sv-SE"/>
        </w:rPr>
        <w:t xml:space="preserve">Karakteristik dan tingkat kepadatan lembaga pemasyarakatan dan Rutan di Kalimantan Timur dan Kalimantan Utara cukup menghawatirkan, karena </w:t>
      </w:r>
      <w:r w:rsidR="008B2237" w:rsidRPr="007C3464">
        <w:rPr>
          <w:rFonts w:ascii="Arial" w:hAnsi="Arial" w:cs="Arial"/>
          <w:lang w:val="sv-SE"/>
        </w:rPr>
        <w:t xml:space="preserve">dengan kapasitas 2.928 orang, penjara di wilayah ini menampung 9.901 penghuni, over kapasitas mencapai (289%). Okuvansi Lapas yang paling tinggi di daerah ini terjadi di Lapas Kelas II A Tarakan dengan overkapistas sebanyak (525) orang, urutan kedua terpada terjadi di Lapas Balikpapan dengan overkapasitas sebanyak 377 orang, selanjutnya urutan ketiga terdapat di Tenggarong dengan overkapasitas sebanyak 280 orang, sedangkan Lapas yang paling rendah tingkat okuvansinya adalah Lapas kelas III Bontang dengan overkapasitas hanya 108 orang. Oleh sebab itu harus menjadi perhatian bagi pemerintah agar membuat kebijakan dalam rangka menurunkan tingkat overkapasitas </w:t>
      </w:r>
      <w:r w:rsidR="002F2454" w:rsidRPr="007C3464">
        <w:rPr>
          <w:rFonts w:ascii="Arial" w:hAnsi="Arial" w:cs="Arial"/>
          <w:lang w:val="sv-SE"/>
        </w:rPr>
        <w:t xml:space="preserve">mengingat kondisi lapas yang penuh sesak akan berdampak pada terabaikannya pembinaan menjadi warga negara yang seutuhnya. Adapun pilihan kebijakan </w:t>
      </w:r>
      <w:r w:rsidR="008B2237" w:rsidRPr="007C3464">
        <w:rPr>
          <w:rFonts w:ascii="Arial" w:hAnsi="Arial" w:cs="Arial"/>
          <w:lang w:val="sv-SE"/>
        </w:rPr>
        <w:t xml:space="preserve">antara lain: </w:t>
      </w:r>
      <w:r w:rsidR="002F2454" w:rsidRPr="007C3464">
        <w:rPr>
          <w:rFonts w:ascii="Arial" w:hAnsi="Arial" w:cs="Arial"/>
          <w:lang w:val="sv-SE"/>
        </w:rPr>
        <w:t>1). menambah kapasitas Lapas dan Rutan di Kalimantan Timur sesuai degan kemampuan keuangan pemerintah; 2) untuk tahanan tindak pidana penyalah gunaan narkotika hendaknya dimasukkan ke dalam panti rehabilitasi yang dikelola oleh Dinas Sosial Provinsi Kalimantan Timur.</w:t>
      </w:r>
    </w:p>
    <w:p w14:paraId="2C8339A1" w14:textId="77777777" w:rsidR="002F2454" w:rsidRPr="007C3464" w:rsidRDefault="002F2454" w:rsidP="002F2454">
      <w:pPr>
        <w:pStyle w:val="ListParagraph"/>
        <w:numPr>
          <w:ilvl w:val="0"/>
          <w:numId w:val="22"/>
        </w:numPr>
        <w:tabs>
          <w:tab w:val="left" w:pos="3045"/>
        </w:tabs>
        <w:jc w:val="both"/>
        <w:rPr>
          <w:rFonts w:ascii="Arial" w:hAnsi="Arial" w:cs="Arial"/>
          <w:lang w:val="sv-SE"/>
        </w:rPr>
      </w:pPr>
      <w:r w:rsidRPr="007C3464">
        <w:rPr>
          <w:rFonts w:ascii="Arial" w:hAnsi="Arial" w:cs="Arial"/>
          <w:lang w:val="sv-SE"/>
        </w:rPr>
        <w:t xml:space="preserve">Strategi Kementerian Hukum dan HAM </w:t>
      </w:r>
      <w:r w:rsidR="00BD6C97" w:rsidRPr="007C3464">
        <w:rPr>
          <w:rFonts w:ascii="Arial" w:hAnsi="Arial" w:cs="Arial"/>
          <w:lang w:val="sv-SE"/>
        </w:rPr>
        <w:t xml:space="preserve">melalui Dirjen Kemasyarakatan </w:t>
      </w:r>
      <w:r w:rsidRPr="007C3464">
        <w:rPr>
          <w:rFonts w:ascii="Arial" w:hAnsi="Arial" w:cs="Arial"/>
          <w:lang w:val="sv-SE"/>
        </w:rPr>
        <w:t>sebagai operator pelaksana dalam upaya mengurangi kepadatan narap</w:t>
      </w:r>
      <w:r w:rsidR="00E75D93" w:rsidRPr="007C3464">
        <w:rPr>
          <w:rFonts w:ascii="Arial" w:hAnsi="Arial" w:cs="Arial"/>
          <w:lang w:val="sv-SE"/>
        </w:rPr>
        <w:t xml:space="preserve">idana, </w:t>
      </w:r>
      <w:r w:rsidRPr="007C3464">
        <w:rPr>
          <w:rFonts w:ascii="Arial" w:hAnsi="Arial" w:cs="Arial"/>
          <w:lang w:val="sv-SE"/>
        </w:rPr>
        <w:t xml:space="preserve">selama ini belum </w:t>
      </w:r>
      <w:r w:rsidR="00E75D93" w:rsidRPr="007C3464">
        <w:rPr>
          <w:rFonts w:ascii="Arial" w:hAnsi="Arial" w:cs="Arial"/>
          <w:lang w:val="sv-SE"/>
        </w:rPr>
        <w:t xml:space="preserve">berjalan </w:t>
      </w:r>
      <w:r w:rsidRPr="007C3464">
        <w:rPr>
          <w:rFonts w:ascii="Arial" w:hAnsi="Arial" w:cs="Arial"/>
          <w:lang w:val="sv-SE"/>
        </w:rPr>
        <w:lastRenderedPageBreak/>
        <w:t xml:space="preserve">maksimal karena masih tingginya </w:t>
      </w:r>
      <w:r w:rsidR="00E75D93" w:rsidRPr="007C3464">
        <w:rPr>
          <w:rFonts w:ascii="Arial" w:hAnsi="Arial" w:cs="Arial"/>
          <w:lang w:val="sv-SE"/>
        </w:rPr>
        <w:t xml:space="preserve">tingkat </w:t>
      </w:r>
      <w:r w:rsidRPr="007C3464">
        <w:rPr>
          <w:rFonts w:ascii="Arial" w:hAnsi="Arial" w:cs="Arial"/>
          <w:lang w:val="sv-SE"/>
        </w:rPr>
        <w:t xml:space="preserve">kepadatan </w:t>
      </w:r>
      <w:r w:rsidR="00E75D93" w:rsidRPr="007C3464">
        <w:rPr>
          <w:rFonts w:ascii="Arial" w:hAnsi="Arial" w:cs="Arial"/>
          <w:lang w:val="sv-SE"/>
        </w:rPr>
        <w:t xml:space="preserve">narapidana di </w:t>
      </w:r>
      <w:r w:rsidRPr="007C3464">
        <w:rPr>
          <w:rFonts w:ascii="Arial" w:hAnsi="Arial" w:cs="Arial"/>
          <w:lang w:val="sv-SE"/>
        </w:rPr>
        <w:t xml:space="preserve">lembaga pemasyarakatan di Indonesia. Oleh sebab itu perlu dicarikan solusi alternative untuk mengatasi persoalan tersebut antara lain; </w:t>
      </w:r>
    </w:p>
    <w:p w14:paraId="4146B373" w14:textId="77777777" w:rsidR="00E75D93" w:rsidRPr="007C3464" w:rsidRDefault="00E75D93" w:rsidP="00412E72">
      <w:pPr>
        <w:pStyle w:val="ListParagraph"/>
        <w:numPr>
          <w:ilvl w:val="1"/>
          <w:numId w:val="22"/>
        </w:numPr>
        <w:tabs>
          <w:tab w:val="left" w:pos="3045"/>
        </w:tabs>
        <w:ind w:left="851" w:hanging="284"/>
        <w:jc w:val="both"/>
        <w:rPr>
          <w:rFonts w:ascii="Arial" w:hAnsi="Arial" w:cs="Arial"/>
          <w:lang w:val="sv-SE"/>
        </w:rPr>
      </w:pPr>
      <w:r w:rsidRPr="007C3464">
        <w:rPr>
          <w:rFonts w:ascii="Arial" w:hAnsi="Arial" w:cs="Arial"/>
          <w:lang w:val="sv-SE"/>
        </w:rPr>
        <w:t xml:space="preserve">membuat program pembinaan narapidana, pengurangan masa menjalani pidana dengan melakukan suatu pekerjaan baik melalui </w:t>
      </w:r>
      <w:r w:rsidRPr="007C3464">
        <w:rPr>
          <w:rFonts w:ascii="Arial" w:hAnsi="Arial" w:cs="Arial"/>
          <w:i/>
          <w:lang w:val="sv-SE"/>
        </w:rPr>
        <w:t>(</w:t>
      </w:r>
      <w:r w:rsidR="00BD6C97" w:rsidRPr="007C3464">
        <w:rPr>
          <w:rFonts w:ascii="Arial" w:hAnsi="Arial" w:cs="Arial"/>
          <w:i/>
          <w:lang w:val="sv-SE"/>
        </w:rPr>
        <w:t>system good time allowance</w:t>
      </w:r>
      <w:r w:rsidRPr="007C3464">
        <w:rPr>
          <w:rFonts w:ascii="Arial" w:hAnsi="Arial" w:cs="Arial"/>
          <w:i/>
          <w:lang w:val="sv-SE"/>
        </w:rPr>
        <w:t>)</w:t>
      </w:r>
      <w:r w:rsidRPr="007C3464">
        <w:rPr>
          <w:rFonts w:ascii="Arial" w:hAnsi="Arial" w:cs="Arial"/>
          <w:lang w:val="sv-SE"/>
        </w:rPr>
        <w:t xml:space="preserve"> melalui program pembinaan narapidana di dalam maupun di luar lembaga pemasyarakatan yang disediakan pemerintah atau lembaga sosial. </w:t>
      </w:r>
    </w:p>
    <w:p w14:paraId="505F1413" w14:textId="77777777" w:rsidR="00E75D93" w:rsidRPr="007C3464" w:rsidRDefault="00E75D93" w:rsidP="00412E72">
      <w:pPr>
        <w:pStyle w:val="ListParagraph"/>
        <w:numPr>
          <w:ilvl w:val="1"/>
          <w:numId w:val="22"/>
        </w:numPr>
        <w:tabs>
          <w:tab w:val="left" w:pos="3045"/>
        </w:tabs>
        <w:ind w:left="851" w:hanging="284"/>
        <w:jc w:val="both"/>
        <w:rPr>
          <w:rFonts w:ascii="Arial" w:hAnsi="Arial" w:cs="Arial"/>
          <w:lang w:val="sv-SE"/>
        </w:rPr>
      </w:pPr>
      <w:r w:rsidRPr="007C3464">
        <w:rPr>
          <w:rFonts w:ascii="Arial" w:hAnsi="Arial" w:cs="Arial"/>
          <w:lang w:val="sv-SE"/>
        </w:rPr>
        <w:t>Konkritnya narapidana yang mela</w:t>
      </w:r>
      <w:r w:rsidR="00412E72" w:rsidRPr="007C3464">
        <w:rPr>
          <w:rFonts w:ascii="Arial" w:hAnsi="Arial" w:cs="Arial"/>
          <w:lang w:val="sv-SE"/>
        </w:rPr>
        <w:t>kukan pekerjaan baik mendapat</w:t>
      </w:r>
      <w:r w:rsidRPr="007C3464">
        <w:rPr>
          <w:rFonts w:ascii="Arial" w:hAnsi="Arial" w:cs="Arial"/>
          <w:lang w:val="sv-SE"/>
        </w:rPr>
        <w:t xml:space="preserve"> penghargaan atau upah pengurangan masa pidana dengan ketentuan 2 hari bekerja </w:t>
      </w:r>
      <w:r w:rsidR="00A571A6" w:rsidRPr="007C3464">
        <w:rPr>
          <w:rFonts w:ascii="Arial" w:hAnsi="Arial" w:cs="Arial"/>
          <w:lang w:val="sv-SE"/>
        </w:rPr>
        <w:t>dikurangi</w:t>
      </w:r>
      <w:r w:rsidRPr="007C3464">
        <w:rPr>
          <w:rFonts w:ascii="Arial" w:hAnsi="Arial" w:cs="Arial"/>
          <w:lang w:val="sv-SE"/>
        </w:rPr>
        <w:t xml:space="preserve"> masa pidana 1 hari atau minimum pengurangan masa pidana 1 hari dengan maksimum 15 hari per bulan. Ketentuan lama waktu penguranan masa pidana dengan melakukan suatu pekerjaan baik adalah bekerja selama 7 jam per hari selama 6 hari atau bekerja 42 jam </w:t>
      </w:r>
      <w:r w:rsidR="00A571A6" w:rsidRPr="007C3464">
        <w:rPr>
          <w:rFonts w:ascii="Arial" w:hAnsi="Arial" w:cs="Arial"/>
          <w:lang w:val="sv-SE"/>
        </w:rPr>
        <w:t xml:space="preserve">per </w:t>
      </w:r>
      <w:r w:rsidRPr="007C3464">
        <w:rPr>
          <w:rFonts w:ascii="Arial" w:hAnsi="Arial" w:cs="Arial"/>
          <w:lang w:val="sv-SE"/>
        </w:rPr>
        <w:t xml:space="preserve">minggu. Namun, model </w:t>
      </w:r>
      <w:r w:rsidR="00BD6C97" w:rsidRPr="007C3464">
        <w:rPr>
          <w:rFonts w:ascii="Arial" w:hAnsi="Arial" w:cs="Arial"/>
          <w:i/>
          <w:lang w:val="sv-SE"/>
        </w:rPr>
        <w:t xml:space="preserve">system good time allowance  </w:t>
      </w:r>
      <w:r w:rsidRPr="007C3464">
        <w:rPr>
          <w:rFonts w:ascii="Arial" w:hAnsi="Arial" w:cs="Arial"/>
          <w:lang w:val="sv-SE"/>
        </w:rPr>
        <w:t>perlu dilakukan secara ketat dan terib agar jangan disalahgu</w:t>
      </w:r>
      <w:r w:rsidR="00BD6C97" w:rsidRPr="007C3464">
        <w:rPr>
          <w:rFonts w:ascii="Arial" w:hAnsi="Arial" w:cs="Arial"/>
          <w:lang w:val="sv-SE"/>
        </w:rPr>
        <w:t>n</w:t>
      </w:r>
      <w:r w:rsidRPr="007C3464">
        <w:rPr>
          <w:rFonts w:ascii="Arial" w:hAnsi="Arial" w:cs="Arial"/>
          <w:lang w:val="sv-SE"/>
        </w:rPr>
        <w:t xml:space="preserve">akan oleh pihak-pihak terkait </w:t>
      </w:r>
      <w:r w:rsidR="00BD6C97" w:rsidRPr="007C3464">
        <w:rPr>
          <w:rFonts w:ascii="Arial" w:hAnsi="Arial" w:cs="Arial"/>
          <w:lang w:val="sv-SE"/>
        </w:rPr>
        <w:t>untuk memperoleh keuntunga</w:t>
      </w:r>
      <w:r w:rsidR="00A571A6" w:rsidRPr="007C3464">
        <w:rPr>
          <w:rFonts w:ascii="Arial" w:hAnsi="Arial" w:cs="Arial"/>
          <w:lang w:val="sv-SE"/>
        </w:rPr>
        <w:t>n</w:t>
      </w:r>
      <w:r w:rsidR="00BD6C97" w:rsidRPr="007C3464">
        <w:rPr>
          <w:rFonts w:ascii="Arial" w:hAnsi="Arial" w:cs="Arial"/>
          <w:lang w:val="sv-SE"/>
        </w:rPr>
        <w:t xml:space="preserve"> </w:t>
      </w:r>
      <w:r w:rsidRPr="007C3464">
        <w:rPr>
          <w:rFonts w:ascii="Arial" w:hAnsi="Arial" w:cs="Arial"/>
          <w:lang w:val="sv-SE"/>
        </w:rPr>
        <w:t xml:space="preserve">dengan melakukan penyimpangan </w:t>
      </w:r>
      <w:r w:rsidR="00BD6C97" w:rsidRPr="007C3464">
        <w:rPr>
          <w:rFonts w:ascii="Arial" w:hAnsi="Arial" w:cs="Arial"/>
          <w:lang w:val="sv-SE"/>
        </w:rPr>
        <w:t xml:space="preserve">dengan modus </w:t>
      </w:r>
      <w:r w:rsidRPr="007C3464">
        <w:rPr>
          <w:rFonts w:ascii="Arial" w:hAnsi="Arial" w:cs="Arial"/>
          <w:lang w:val="sv-SE"/>
        </w:rPr>
        <w:t>KKN (Korupsi, Kolusi dan Nepotisme) yang dapat meruntuhkan nilai-nilai keadilan</w:t>
      </w:r>
      <w:r w:rsidR="00BD6C97" w:rsidRPr="007C3464">
        <w:rPr>
          <w:rFonts w:ascii="Arial" w:hAnsi="Arial" w:cs="Arial"/>
          <w:lang w:val="sv-SE"/>
        </w:rPr>
        <w:t xml:space="preserve"> sebagi prinsip dalam praktek penegakan hukum.</w:t>
      </w:r>
    </w:p>
    <w:p w14:paraId="6A91F9D0" w14:textId="77777777" w:rsidR="00BD6C97" w:rsidRPr="007562D8" w:rsidRDefault="00BD6C97" w:rsidP="00935FC7">
      <w:pPr>
        <w:tabs>
          <w:tab w:val="left" w:pos="3045"/>
        </w:tabs>
        <w:spacing w:after="0"/>
        <w:jc w:val="both"/>
        <w:rPr>
          <w:rFonts w:ascii="Arial" w:hAnsi="Arial" w:cs="Arial"/>
          <w:b/>
        </w:rPr>
      </w:pPr>
      <w:r w:rsidRPr="007562D8">
        <w:rPr>
          <w:rFonts w:ascii="Arial" w:hAnsi="Arial" w:cs="Arial"/>
          <w:b/>
        </w:rPr>
        <w:t>Saran dan Rekomendasi</w:t>
      </w:r>
    </w:p>
    <w:p w14:paraId="7D298364" w14:textId="77777777" w:rsidR="00BD6C97" w:rsidRPr="007562D8" w:rsidRDefault="00BD6C97" w:rsidP="00935FC7">
      <w:pPr>
        <w:pStyle w:val="ListParagraph"/>
        <w:numPr>
          <w:ilvl w:val="0"/>
          <w:numId w:val="30"/>
        </w:numPr>
        <w:tabs>
          <w:tab w:val="left" w:pos="1738"/>
        </w:tabs>
        <w:spacing w:after="0"/>
        <w:jc w:val="both"/>
        <w:rPr>
          <w:rFonts w:ascii="Arial" w:hAnsi="Arial" w:cs="Arial"/>
          <w:sz w:val="24"/>
          <w:szCs w:val="24"/>
        </w:rPr>
      </w:pPr>
      <w:r w:rsidRPr="007562D8">
        <w:rPr>
          <w:rFonts w:ascii="Arial" w:hAnsi="Arial" w:cs="Arial"/>
        </w:rPr>
        <w:t xml:space="preserve">Perlu disusun strategi kebijakan di </w:t>
      </w:r>
      <w:r w:rsidR="00A575AA" w:rsidRPr="007562D8">
        <w:rPr>
          <w:rFonts w:ascii="Arial" w:hAnsi="Arial" w:cs="Arial"/>
        </w:rPr>
        <w:t xml:space="preserve">Lapas </w:t>
      </w:r>
      <w:r w:rsidRPr="007562D8">
        <w:rPr>
          <w:rFonts w:ascii="Arial" w:hAnsi="Arial" w:cs="Arial"/>
        </w:rPr>
        <w:t xml:space="preserve">untuk membantu rehabilitasi narapidana untuk menyiapkan proses resosialisasi dengan mengupayakan kegiatan-kegiatan positif yang dapat membantu narapidana tersebut. Kebijakan memperkuat program pembinaan mempercepat reintegrasi narapidana untuk mengurangi </w:t>
      </w:r>
      <w:r w:rsidR="00A575AA" w:rsidRPr="007562D8">
        <w:rPr>
          <w:rFonts w:ascii="Arial" w:hAnsi="Arial" w:cs="Arial"/>
        </w:rPr>
        <w:t>overkapasitas</w:t>
      </w:r>
      <w:r w:rsidRPr="007562D8">
        <w:rPr>
          <w:rFonts w:ascii="Arial" w:hAnsi="Arial" w:cs="Arial"/>
        </w:rPr>
        <w:t xml:space="preserve"> di </w:t>
      </w:r>
      <w:r w:rsidR="00A575AA" w:rsidRPr="007562D8">
        <w:rPr>
          <w:rFonts w:ascii="Arial" w:hAnsi="Arial" w:cs="Arial"/>
        </w:rPr>
        <w:t>Lapas dan Rutan</w:t>
      </w:r>
      <w:r w:rsidRPr="007562D8">
        <w:rPr>
          <w:rFonts w:ascii="Arial" w:hAnsi="Arial" w:cs="Arial"/>
        </w:rPr>
        <w:t xml:space="preserve"> dengan melahirkan kebijakan yang fleksibel </w:t>
      </w:r>
      <w:r w:rsidR="00A575AA" w:rsidRPr="007562D8">
        <w:rPr>
          <w:rFonts w:ascii="Arial" w:hAnsi="Arial" w:cs="Arial"/>
        </w:rPr>
        <w:t>melalui</w:t>
      </w:r>
      <w:r w:rsidRPr="007562D8">
        <w:rPr>
          <w:rFonts w:ascii="Arial" w:hAnsi="Arial" w:cs="Arial"/>
        </w:rPr>
        <w:t xml:space="preserve"> pengurangan masa menjalani pidana sesuai dengan ketentuan yang berlaku.</w:t>
      </w:r>
    </w:p>
    <w:p w14:paraId="3CA28392" w14:textId="77777777" w:rsidR="006544ED" w:rsidRPr="007C3464" w:rsidRDefault="00BD6C97" w:rsidP="006544ED">
      <w:pPr>
        <w:pStyle w:val="ListParagraph"/>
        <w:numPr>
          <w:ilvl w:val="0"/>
          <w:numId w:val="30"/>
        </w:numPr>
        <w:spacing w:after="0"/>
        <w:jc w:val="both"/>
        <w:rPr>
          <w:rFonts w:ascii="Arial" w:hAnsi="Arial" w:cs="Arial"/>
          <w:lang w:val="sv-SE"/>
        </w:rPr>
      </w:pPr>
      <w:r w:rsidRPr="007C3464">
        <w:rPr>
          <w:rFonts w:ascii="Arial" w:hAnsi="Arial" w:cs="Arial"/>
          <w:lang w:val="sv-SE"/>
        </w:rPr>
        <w:t>Seharusnya sistem penghukuman atas pidana dapat dibuat alternative lain dalam bentuk yang tak semuanya berakhir penjara, selain seringkali juga tak mampu menjerakan para pelaku. Sistem itu bisa berwujud misalnya kerja social-wajib atau denda. Atau dengan membuat system tidak setiap aduan atau persoalan pidana harus direspon hingga ke gedung pengadilan yang kemudian bisa berujung di lembaga pemasyarakatan.  </w:t>
      </w:r>
    </w:p>
    <w:p w14:paraId="419E55C6" w14:textId="77777777" w:rsidR="006544ED" w:rsidRPr="007C3464" w:rsidRDefault="00BD6C97" w:rsidP="006544ED">
      <w:pPr>
        <w:pStyle w:val="NormalWeb"/>
        <w:numPr>
          <w:ilvl w:val="0"/>
          <w:numId w:val="30"/>
        </w:numPr>
        <w:shd w:val="clear" w:color="auto" w:fill="FFFFFF"/>
        <w:spacing w:before="0" w:beforeAutospacing="0" w:after="0" w:afterAutospacing="0" w:line="276" w:lineRule="auto"/>
        <w:jc w:val="both"/>
        <w:rPr>
          <w:rFonts w:ascii="Arial" w:hAnsi="Arial" w:cs="Arial"/>
          <w:sz w:val="22"/>
          <w:szCs w:val="22"/>
          <w:lang w:val="sv-SE"/>
        </w:rPr>
      </w:pPr>
      <w:r w:rsidRPr="007C3464">
        <w:rPr>
          <w:rFonts w:ascii="Arial" w:hAnsi="Arial" w:cs="Arial"/>
          <w:sz w:val="22"/>
          <w:szCs w:val="22"/>
          <w:lang w:val="sv-SE"/>
        </w:rPr>
        <w:t xml:space="preserve">Disarankan agar Lapas lebih meningkatkan kegiatan kerohanian dengan tujuan untuk memberikan ketenangan dan kedamaian diantara penghuni Lapas yang umumnya juga penganut agama islam. </w:t>
      </w:r>
      <w:r w:rsidR="006544ED" w:rsidRPr="007C3464">
        <w:rPr>
          <w:rFonts w:ascii="Arial" w:hAnsi="Arial" w:cs="Arial"/>
          <w:sz w:val="22"/>
          <w:szCs w:val="22"/>
          <w:lang w:val="sv-SE"/>
        </w:rPr>
        <w:t xml:space="preserve">Selain itu, perlu disosialisasikan kepada </w:t>
      </w:r>
      <w:r w:rsidRPr="007C3464">
        <w:rPr>
          <w:rFonts w:ascii="Arial" w:hAnsi="Arial" w:cs="Arial"/>
          <w:sz w:val="22"/>
          <w:szCs w:val="22"/>
          <w:lang w:val="sv-SE"/>
        </w:rPr>
        <w:t>para ex- penghuni Lapas dapat mengkampanyekan agar masyarakat lain berupaya sekuat tenaga tidak melanggar hukum yang dapat berakibat menjadikan</w:t>
      </w:r>
      <w:r w:rsidR="006544ED" w:rsidRPr="007C3464">
        <w:rPr>
          <w:rFonts w:ascii="Arial" w:hAnsi="Arial" w:cs="Arial"/>
          <w:sz w:val="22"/>
          <w:szCs w:val="22"/>
          <w:lang w:val="sv-SE"/>
        </w:rPr>
        <w:t xml:space="preserve"> orang terpaksa menghu</w:t>
      </w:r>
      <w:r w:rsidR="00A575AA" w:rsidRPr="007C3464">
        <w:rPr>
          <w:rFonts w:ascii="Arial" w:hAnsi="Arial" w:cs="Arial"/>
          <w:sz w:val="22"/>
          <w:szCs w:val="22"/>
          <w:lang w:val="sv-SE"/>
        </w:rPr>
        <w:t>ni Lapas, padahal hidup di Lapa</w:t>
      </w:r>
      <w:r w:rsidR="006544ED" w:rsidRPr="007C3464">
        <w:rPr>
          <w:rFonts w:ascii="Arial" w:hAnsi="Arial" w:cs="Arial"/>
          <w:sz w:val="22"/>
          <w:szCs w:val="22"/>
          <w:lang w:val="sv-SE"/>
        </w:rPr>
        <w:t xml:space="preserve">s merupakan sesuatu yang menyesakkan dan menderita. </w:t>
      </w:r>
    </w:p>
    <w:p w14:paraId="724D6FAF" w14:textId="77777777" w:rsidR="00B87942" w:rsidRPr="007C3464" w:rsidRDefault="00B87942" w:rsidP="008D4866">
      <w:pPr>
        <w:ind w:firstLine="720"/>
        <w:jc w:val="center"/>
        <w:rPr>
          <w:rFonts w:ascii="Arial" w:hAnsi="Arial" w:cs="Arial"/>
          <w:b/>
          <w:sz w:val="24"/>
          <w:szCs w:val="24"/>
          <w:lang w:val="sv-SE"/>
        </w:rPr>
      </w:pPr>
    </w:p>
    <w:p w14:paraId="22DECFB3" w14:textId="77777777" w:rsidR="002C529E" w:rsidRDefault="002C529E" w:rsidP="008D4866">
      <w:pPr>
        <w:ind w:firstLine="720"/>
        <w:jc w:val="center"/>
        <w:rPr>
          <w:rFonts w:ascii="Times New Roman" w:hAnsi="Times New Roman" w:cs="Times New Roman"/>
          <w:b/>
          <w:sz w:val="24"/>
          <w:szCs w:val="24"/>
          <w:lang w:val="sv-SE"/>
        </w:rPr>
      </w:pPr>
    </w:p>
    <w:p w14:paraId="2AF78F70" w14:textId="77777777" w:rsidR="002C529E" w:rsidRDefault="002C529E" w:rsidP="008D4866">
      <w:pPr>
        <w:ind w:firstLine="720"/>
        <w:jc w:val="center"/>
        <w:rPr>
          <w:rFonts w:ascii="Times New Roman" w:hAnsi="Times New Roman" w:cs="Times New Roman"/>
          <w:b/>
          <w:sz w:val="24"/>
          <w:szCs w:val="24"/>
          <w:lang w:val="sv-SE"/>
        </w:rPr>
      </w:pPr>
    </w:p>
    <w:p w14:paraId="09317844" w14:textId="77777777" w:rsidR="002C529E" w:rsidRDefault="002C529E" w:rsidP="008D4866">
      <w:pPr>
        <w:ind w:firstLine="720"/>
        <w:jc w:val="center"/>
        <w:rPr>
          <w:rFonts w:ascii="Times New Roman" w:hAnsi="Times New Roman" w:cs="Times New Roman"/>
          <w:b/>
          <w:sz w:val="24"/>
          <w:szCs w:val="24"/>
          <w:lang w:val="sv-SE"/>
        </w:rPr>
      </w:pPr>
    </w:p>
    <w:p w14:paraId="1F946C66" w14:textId="77777777" w:rsidR="002C529E" w:rsidRDefault="002C529E" w:rsidP="008D4866">
      <w:pPr>
        <w:ind w:firstLine="720"/>
        <w:jc w:val="center"/>
        <w:rPr>
          <w:rFonts w:ascii="Times New Roman" w:hAnsi="Times New Roman" w:cs="Times New Roman"/>
          <w:b/>
          <w:sz w:val="24"/>
          <w:szCs w:val="24"/>
          <w:lang w:val="sv-SE"/>
        </w:rPr>
      </w:pPr>
    </w:p>
    <w:p w14:paraId="1325DAF9" w14:textId="77777777" w:rsidR="002C529E" w:rsidRDefault="002C529E" w:rsidP="008D4866">
      <w:pPr>
        <w:ind w:firstLine="720"/>
        <w:jc w:val="center"/>
        <w:rPr>
          <w:rFonts w:ascii="Times New Roman" w:hAnsi="Times New Roman" w:cs="Times New Roman"/>
          <w:b/>
          <w:sz w:val="24"/>
          <w:szCs w:val="24"/>
          <w:lang w:val="sv-SE"/>
        </w:rPr>
      </w:pPr>
    </w:p>
    <w:p w14:paraId="09A021B0" w14:textId="77777777" w:rsidR="002C529E" w:rsidRDefault="002C529E" w:rsidP="008D4866">
      <w:pPr>
        <w:ind w:firstLine="720"/>
        <w:jc w:val="center"/>
        <w:rPr>
          <w:rFonts w:ascii="Times New Roman" w:hAnsi="Times New Roman" w:cs="Times New Roman"/>
          <w:b/>
          <w:sz w:val="24"/>
          <w:szCs w:val="24"/>
          <w:lang w:val="sv-SE"/>
        </w:rPr>
      </w:pPr>
    </w:p>
    <w:p w14:paraId="1FC275DA" w14:textId="2E4E36FC" w:rsidR="008D4866" w:rsidRPr="007C3464" w:rsidRDefault="008D4866" w:rsidP="008D4866">
      <w:pPr>
        <w:ind w:firstLine="720"/>
        <w:jc w:val="center"/>
        <w:rPr>
          <w:rFonts w:ascii="Times New Roman" w:hAnsi="Times New Roman" w:cs="Times New Roman"/>
          <w:b/>
          <w:sz w:val="24"/>
          <w:szCs w:val="24"/>
          <w:lang w:val="sv-SE"/>
        </w:rPr>
      </w:pPr>
      <w:r w:rsidRPr="007C3464">
        <w:rPr>
          <w:rFonts w:ascii="Times New Roman" w:hAnsi="Times New Roman" w:cs="Times New Roman"/>
          <w:b/>
          <w:sz w:val="24"/>
          <w:szCs w:val="24"/>
          <w:lang w:val="sv-SE"/>
        </w:rPr>
        <w:lastRenderedPageBreak/>
        <w:t>DAFTAR   PUSTAKA</w:t>
      </w:r>
    </w:p>
    <w:p w14:paraId="022FE79E" w14:textId="77777777" w:rsidR="008D4866" w:rsidRPr="007C3464" w:rsidRDefault="008D4866" w:rsidP="008D4866">
      <w:pPr>
        <w:jc w:val="both"/>
        <w:rPr>
          <w:rFonts w:ascii="Times New Roman" w:hAnsi="Times New Roman" w:cs="Times New Roman"/>
          <w:b/>
          <w:sz w:val="24"/>
          <w:szCs w:val="24"/>
          <w:lang w:val="sv-SE"/>
        </w:rPr>
      </w:pPr>
      <w:r w:rsidRPr="007C3464">
        <w:rPr>
          <w:rFonts w:ascii="Times New Roman" w:hAnsi="Times New Roman" w:cs="Times New Roman"/>
          <w:b/>
          <w:sz w:val="24"/>
          <w:szCs w:val="24"/>
          <w:lang w:val="sv-SE"/>
        </w:rPr>
        <w:t>Buku:</w:t>
      </w:r>
    </w:p>
    <w:p w14:paraId="02D54D74" w14:textId="77777777" w:rsidR="005D3C7D" w:rsidRPr="007C3464" w:rsidRDefault="005D3C7D" w:rsidP="005D3C7D">
      <w:pPr>
        <w:tabs>
          <w:tab w:val="left" w:pos="3075"/>
        </w:tabs>
        <w:jc w:val="both"/>
        <w:rPr>
          <w:rFonts w:ascii="Times New Roman" w:hAnsi="Times New Roman" w:cs="Times New Roman"/>
          <w:lang w:val="sv-SE"/>
        </w:rPr>
      </w:pPr>
      <w:r w:rsidRPr="007C3464">
        <w:rPr>
          <w:rFonts w:ascii="Times New Roman" w:hAnsi="Times New Roman" w:cs="Times New Roman"/>
          <w:lang w:val="sv-SE"/>
        </w:rPr>
        <w:t>Arief, Barda Nawawi, (2013) Kapita Selekta Hukum Pidana, Bandung: Citra Aditya Bakti</w:t>
      </w:r>
    </w:p>
    <w:p w14:paraId="4C08FF55" w14:textId="77777777" w:rsidR="009F3EA2" w:rsidRPr="007C3464" w:rsidRDefault="009F3EA2" w:rsidP="009F3EA2">
      <w:pPr>
        <w:spacing w:after="0" w:line="240" w:lineRule="auto"/>
        <w:ind w:left="720" w:hanging="720"/>
        <w:jc w:val="both"/>
        <w:rPr>
          <w:rFonts w:ascii="Times New Roman" w:eastAsia="Times New Roman" w:hAnsi="Times New Roman" w:cs="Times New Roman"/>
          <w:sz w:val="24"/>
          <w:szCs w:val="24"/>
          <w:lang w:val="sv-SE"/>
        </w:rPr>
      </w:pPr>
      <w:r w:rsidRPr="007C3464">
        <w:rPr>
          <w:rFonts w:ascii="Times New Roman" w:hAnsi="Times New Roman" w:cs="Times New Roman"/>
          <w:sz w:val="24"/>
          <w:szCs w:val="24"/>
          <w:lang w:val="sv-SE"/>
        </w:rPr>
        <w:t xml:space="preserve">Asshiddiqie, Jimly, 2006, </w:t>
      </w:r>
      <w:r w:rsidRPr="007C3464">
        <w:rPr>
          <w:rFonts w:ascii="Times New Roman" w:hAnsi="Times New Roman" w:cs="Times New Roman"/>
          <w:i/>
          <w:sz w:val="24"/>
          <w:szCs w:val="24"/>
          <w:lang w:val="sv-SE"/>
        </w:rPr>
        <w:t>Menuju Negara Hukum yang demokratis</w:t>
      </w:r>
      <w:r w:rsidR="00935FC7" w:rsidRPr="007C3464">
        <w:rPr>
          <w:rFonts w:ascii="Times New Roman" w:hAnsi="Times New Roman" w:cs="Times New Roman"/>
          <w:sz w:val="24"/>
          <w:szCs w:val="24"/>
          <w:lang w:val="sv-SE"/>
        </w:rPr>
        <w:t xml:space="preserve">, Buana Ilmu, </w:t>
      </w:r>
      <w:r w:rsidRPr="007C3464">
        <w:rPr>
          <w:rFonts w:ascii="Times New Roman" w:hAnsi="Times New Roman" w:cs="Times New Roman"/>
          <w:sz w:val="24"/>
          <w:szCs w:val="24"/>
          <w:lang w:val="sv-SE"/>
        </w:rPr>
        <w:t xml:space="preserve">Jakarta </w:t>
      </w:r>
    </w:p>
    <w:p w14:paraId="10384674" w14:textId="77777777" w:rsidR="009F3EA2" w:rsidRPr="007C3464" w:rsidRDefault="009F3EA2" w:rsidP="009F3EA2">
      <w:pPr>
        <w:spacing w:after="0" w:line="240" w:lineRule="auto"/>
        <w:ind w:left="720" w:hanging="720"/>
        <w:jc w:val="both"/>
        <w:rPr>
          <w:rFonts w:ascii="Times New Roman" w:eastAsia="Times New Roman" w:hAnsi="Times New Roman" w:cs="Times New Roman"/>
          <w:sz w:val="24"/>
          <w:szCs w:val="24"/>
          <w:lang w:val="sv-SE"/>
        </w:rPr>
      </w:pPr>
    </w:p>
    <w:p w14:paraId="59F39586" w14:textId="77777777" w:rsidR="009F3EA2" w:rsidRPr="007C3464" w:rsidRDefault="009F3EA2" w:rsidP="009F3EA2">
      <w:pPr>
        <w:spacing w:after="0" w:line="240" w:lineRule="auto"/>
        <w:ind w:left="720" w:hanging="720"/>
        <w:jc w:val="both"/>
        <w:rPr>
          <w:rFonts w:ascii="Times New Roman" w:eastAsia="Times New Roman" w:hAnsi="Times New Roman" w:cs="Times New Roman"/>
          <w:lang w:val="sv-SE"/>
        </w:rPr>
      </w:pPr>
      <w:r w:rsidRPr="007C3464">
        <w:rPr>
          <w:rFonts w:ascii="Times New Roman" w:eastAsia="Times New Roman" w:hAnsi="Times New Roman" w:cs="Times New Roman"/>
          <w:lang w:val="sv-SE"/>
        </w:rPr>
        <w:t>Asshiddiqie, Jimly</w:t>
      </w:r>
      <w:r w:rsidRPr="007C3464">
        <w:rPr>
          <w:rFonts w:ascii="Times New Roman" w:eastAsia="Times New Roman" w:hAnsi="Times New Roman" w:cs="Times New Roman"/>
          <w:i/>
          <w:iCs/>
          <w:lang w:val="sv-SE"/>
        </w:rPr>
        <w:t xml:space="preserve"> 2015 Konstitusi Bernegara Praksis Kenegaraan Bermartabat dan Demokratisi</w:t>
      </w:r>
      <w:r w:rsidRPr="007C3464">
        <w:rPr>
          <w:rFonts w:ascii="Times New Roman" w:eastAsia="Times New Roman" w:hAnsi="Times New Roman" w:cs="Times New Roman"/>
          <w:lang w:val="sv-SE"/>
        </w:rPr>
        <w:t>,  Setara Press, Malang</w:t>
      </w:r>
    </w:p>
    <w:p w14:paraId="70BC1729" w14:textId="77777777" w:rsidR="000E5D44" w:rsidRPr="007C3464" w:rsidRDefault="000E5D44" w:rsidP="009F3EA2">
      <w:pPr>
        <w:spacing w:after="0" w:line="240" w:lineRule="auto"/>
        <w:ind w:left="720" w:hanging="720"/>
        <w:jc w:val="both"/>
        <w:rPr>
          <w:rFonts w:ascii="Times New Roman" w:eastAsia="Times New Roman" w:hAnsi="Times New Roman" w:cs="Times New Roman"/>
          <w:lang w:val="sv-SE"/>
        </w:rPr>
      </w:pPr>
    </w:p>
    <w:p w14:paraId="7AD165CB" w14:textId="77777777" w:rsidR="008D4866" w:rsidRPr="007C3464" w:rsidRDefault="008D4866" w:rsidP="008D4866">
      <w:pPr>
        <w:pStyle w:val="FootnoteText"/>
        <w:jc w:val="both"/>
        <w:rPr>
          <w:rFonts w:ascii="Times New Roman" w:hAnsi="Times New Roman" w:cs="Times New Roman"/>
          <w:bCs/>
          <w:sz w:val="22"/>
          <w:szCs w:val="22"/>
          <w:lang w:val="sv-SE"/>
        </w:rPr>
      </w:pPr>
      <w:r w:rsidRPr="007C3464">
        <w:rPr>
          <w:rFonts w:ascii="Times New Roman" w:hAnsi="Times New Roman" w:cs="Times New Roman"/>
          <w:bCs/>
          <w:sz w:val="22"/>
          <w:szCs w:val="22"/>
          <w:lang w:val="sv-SE"/>
        </w:rPr>
        <w:t>BPS Kalimantan Timur, 201</w:t>
      </w:r>
      <w:r w:rsidR="00B87942" w:rsidRPr="007C3464">
        <w:rPr>
          <w:rFonts w:ascii="Times New Roman" w:hAnsi="Times New Roman" w:cs="Times New Roman"/>
          <w:bCs/>
          <w:sz w:val="22"/>
          <w:szCs w:val="22"/>
          <w:lang w:val="sv-SE"/>
        </w:rPr>
        <w:t>6</w:t>
      </w:r>
      <w:r w:rsidRPr="007C3464">
        <w:rPr>
          <w:rFonts w:ascii="Times New Roman" w:hAnsi="Times New Roman" w:cs="Times New Roman"/>
          <w:bCs/>
          <w:sz w:val="22"/>
          <w:szCs w:val="22"/>
          <w:lang w:val="sv-SE"/>
        </w:rPr>
        <w:t xml:space="preserve">, </w:t>
      </w:r>
      <w:r w:rsidRPr="007C3464">
        <w:rPr>
          <w:rFonts w:ascii="Times New Roman" w:hAnsi="Times New Roman" w:cs="Times New Roman"/>
          <w:bCs/>
          <w:i/>
          <w:sz w:val="22"/>
          <w:szCs w:val="22"/>
          <w:lang w:val="sv-SE"/>
        </w:rPr>
        <w:t>Kalimantan Timur Dalam Angka</w:t>
      </w:r>
      <w:r w:rsidRPr="007C3464">
        <w:rPr>
          <w:rFonts w:ascii="Times New Roman" w:hAnsi="Times New Roman" w:cs="Times New Roman"/>
          <w:bCs/>
          <w:sz w:val="22"/>
          <w:szCs w:val="22"/>
          <w:lang w:val="sv-SE"/>
        </w:rPr>
        <w:t>, Samarinda</w:t>
      </w:r>
    </w:p>
    <w:p w14:paraId="4E3B1E26" w14:textId="77777777" w:rsidR="008D4866" w:rsidRPr="007C3464" w:rsidRDefault="008D4866" w:rsidP="008D4866">
      <w:pPr>
        <w:pStyle w:val="FootnoteText"/>
        <w:jc w:val="both"/>
        <w:rPr>
          <w:rFonts w:ascii="Times New Roman" w:hAnsi="Times New Roman" w:cs="Times New Roman"/>
          <w:bCs/>
          <w:sz w:val="22"/>
          <w:szCs w:val="22"/>
          <w:lang w:val="sv-SE"/>
        </w:rPr>
      </w:pPr>
    </w:p>
    <w:p w14:paraId="4D0065F4" w14:textId="77777777" w:rsidR="005D3C7D" w:rsidRPr="007C3464" w:rsidRDefault="005D3C7D" w:rsidP="005D3C7D">
      <w:pPr>
        <w:tabs>
          <w:tab w:val="left" w:pos="3045"/>
        </w:tabs>
        <w:jc w:val="both"/>
        <w:rPr>
          <w:rFonts w:ascii="Times New Roman" w:hAnsi="Times New Roman" w:cs="Times New Roman"/>
          <w:lang w:val="sv-SE"/>
        </w:rPr>
      </w:pPr>
      <w:r w:rsidRPr="007C3464">
        <w:rPr>
          <w:rFonts w:ascii="Times New Roman" w:hAnsi="Times New Roman" w:cs="Times New Roman"/>
          <w:lang w:val="sv-SE"/>
        </w:rPr>
        <w:t xml:space="preserve">Dwidjaya, Priyatno, (2013) </w:t>
      </w:r>
      <w:r w:rsidRPr="007C3464">
        <w:rPr>
          <w:rFonts w:ascii="Times New Roman" w:hAnsi="Times New Roman" w:cs="Times New Roman"/>
          <w:i/>
          <w:lang w:val="sv-SE"/>
        </w:rPr>
        <w:t>Sistem Pelaksana Pidana Penjara di Indonesia</w:t>
      </w:r>
      <w:r w:rsidRPr="007C3464">
        <w:rPr>
          <w:rFonts w:ascii="Times New Roman" w:hAnsi="Times New Roman" w:cs="Times New Roman"/>
          <w:lang w:val="sv-SE"/>
        </w:rPr>
        <w:t>, (Bandung: Refika</w:t>
      </w:r>
      <w:r w:rsidR="00A77704" w:rsidRPr="007C3464">
        <w:rPr>
          <w:rFonts w:ascii="Times New Roman" w:hAnsi="Times New Roman" w:cs="Times New Roman"/>
          <w:lang w:val="sv-SE"/>
        </w:rPr>
        <w:t xml:space="preserve"> A.)</w:t>
      </w:r>
      <w:r w:rsidRPr="007C3464">
        <w:rPr>
          <w:rFonts w:ascii="Times New Roman" w:hAnsi="Times New Roman" w:cs="Times New Roman"/>
          <w:lang w:val="sv-SE"/>
        </w:rPr>
        <w:t xml:space="preserve"> </w:t>
      </w:r>
    </w:p>
    <w:p w14:paraId="23542CCA" w14:textId="77777777" w:rsidR="008D4866" w:rsidRPr="007C3464" w:rsidRDefault="008D4866" w:rsidP="008D4866">
      <w:pPr>
        <w:shd w:val="clear" w:color="auto" w:fill="FFFFFF"/>
        <w:ind w:left="720" w:hanging="720"/>
        <w:jc w:val="both"/>
        <w:rPr>
          <w:rFonts w:ascii="Times New Roman" w:hAnsi="Times New Roman" w:cs="Times New Roman"/>
          <w:lang w:val="sv-SE"/>
        </w:rPr>
      </w:pPr>
      <w:r w:rsidRPr="007C3464">
        <w:rPr>
          <w:rFonts w:ascii="Times New Roman" w:hAnsi="Times New Roman" w:cs="Times New Roman"/>
          <w:lang w:val="sv-SE"/>
        </w:rPr>
        <w:t xml:space="preserve">Erwin, Muhammad, 2011, </w:t>
      </w:r>
      <w:r w:rsidRPr="007C3464">
        <w:rPr>
          <w:rFonts w:ascii="Times New Roman" w:hAnsi="Times New Roman" w:cs="Times New Roman"/>
          <w:i/>
          <w:lang w:val="sv-SE"/>
        </w:rPr>
        <w:t>Filsafat Hukum; Refleksi Kritis terhadap Hukum</w:t>
      </w:r>
      <w:r w:rsidRPr="007C3464">
        <w:rPr>
          <w:rFonts w:ascii="Times New Roman" w:hAnsi="Times New Roman" w:cs="Times New Roman"/>
          <w:lang w:val="sv-SE"/>
        </w:rPr>
        <w:t>, Jakarta, Rajawali Press</w:t>
      </w:r>
    </w:p>
    <w:p w14:paraId="6F47117B" w14:textId="77777777" w:rsidR="009F3EA2" w:rsidRPr="007C3464" w:rsidRDefault="009F3EA2" w:rsidP="009F3EA2">
      <w:pPr>
        <w:shd w:val="clear" w:color="auto" w:fill="FFFFFF"/>
        <w:spacing w:after="0" w:line="240" w:lineRule="auto"/>
        <w:ind w:left="720" w:hanging="720"/>
        <w:jc w:val="both"/>
        <w:rPr>
          <w:rFonts w:ascii="Times New Roman" w:hAnsi="Times New Roman" w:cs="Times New Roman"/>
          <w:lang w:val="sv-SE"/>
        </w:rPr>
      </w:pPr>
      <w:r w:rsidRPr="007C3464">
        <w:rPr>
          <w:rFonts w:ascii="Times New Roman" w:hAnsi="Times New Roman" w:cs="Times New Roman"/>
          <w:lang w:val="sv-SE"/>
        </w:rPr>
        <w:t xml:space="preserve">Friedmann, W., 1990, </w:t>
      </w:r>
      <w:r w:rsidRPr="007C3464">
        <w:rPr>
          <w:rFonts w:ascii="Times New Roman" w:hAnsi="Times New Roman" w:cs="Times New Roman"/>
          <w:i/>
          <w:lang w:val="sv-SE"/>
        </w:rPr>
        <w:t>Teori dan Filsafat Hukum</w:t>
      </w:r>
      <w:r w:rsidRPr="007C3464">
        <w:rPr>
          <w:rFonts w:ascii="Times New Roman" w:hAnsi="Times New Roman" w:cs="Times New Roman"/>
          <w:lang w:val="sv-SE"/>
        </w:rPr>
        <w:t xml:space="preserve">; </w:t>
      </w:r>
      <w:r w:rsidRPr="007C3464">
        <w:rPr>
          <w:rFonts w:ascii="Times New Roman" w:hAnsi="Times New Roman" w:cs="Times New Roman"/>
          <w:i/>
          <w:lang w:val="sv-SE"/>
        </w:rPr>
        <w:t>Idealisme Filosofis dan Problem Keadilan</w:t>
      </w:r>
      <w:r w:rsidRPr="007C3464">
        <w:rPr>
          <w:rFonts w:ascii="Times New Roman" w:hAnsi="Times New Roman" w:cs="Times New Roman"/>
          <w:lang w:val="sv-SE"/>
        </w:rPr>
        <w:t xml:space="preserve">, diterjemahkan dari buku aslinya </w:t>
      </w:r>
      <w:r w:rsidRPr="007C3464">
        <w:rPr>
          <w:rFonts w:ascii="Times New Roman" w:hAnsi="Times New Roman" w:cs="Times New Roman"/>
          <w:i/>
          <w:lang w:val="sv-SE"/>
        </w:rPr>
        <w:t>Legal Theori</w:t>
      </w:r>
      <w:r w:rsidRPr="007C3464">
        <w:rPr>
          <w:rFonts w:ascii="Times New Roman" w:hAnsi="Times New Roman" w:cs="Times New Roman"/>
          <w:lang w:val="sv-SE"/>
        </w:rPr>
        <w:t xml:space="preserve"> oleh Muhammad Arifin, disunting oleh Achmad Nasir Budiman dan Suleman Saqib., Rajawali, Jakarta</w:t>
      </w:r>
    </w:p>
    <w:p w14:paraId="14767C32" w14:textId="77777777" w:rsidR="009F3EA2" w:rsidRPr="007C3464" w:rsidRDefault="009F3EA2" w:rsidP="009F3EA2">
      <w:pPr>
        <w:shd w:val="clear" w:color="auto" w:fill="FFFFFF"/>
        <w:spacing w:after="0"/>
        <w:ind w:left="720" w:hanging="720"/>
        <w:jc w:val="both"/>
        <w:rPr>
          <w:rFonts w:ascii="Times New Roman" w:hAnsi="Times New Roman" w:cs="Times New Roman"/>
          <w:shd w:val="clear" w:color="auto" w:fill="FFFFFF"/>
          <w:lang w:val="sv-SE"/>
        </w:rPr>
      </w:pPr>
    </w:p>
    <w:p w14:paraId="20873BD8" w14:textId="77777777" w:rsidR="008D4866" w:rsidRPr="007C3464" w:rsidRDefault="008D4866" w:rsidP="008D4866">
      <w:pPr>
        <w:shd w:val="clear" w:color="auto" w:fill="FFFFFF"/>
        <w:ind w:left="720" w:hanging="720"/>
        <w:jc w:val="both"/>
        <w:rPr>
          <w:rFonts w:ascii="Times New Roman" w:hAnsi="Times New Roman" w:cs="Times New Roman"/>
          <w:shd w:val="clear" w:color="auto" w:fill="FFFFFF"/>
          <w:lang w:val="sv-SE"/>
        </w:rPr>
      </w:pPr>
      <w:r w:rsidRPr="007C3464">
        <w:rPr>
          <w:rFonts w:ascii="Times New Roman" w:hAnsi="Times New Roman" w:cs="Times New Roman"/>
          <w:shd w:val="clear" w:color="auto" w:fill="FFFFFF"/>
          <w:lang w:val="sv-SE"/>
        </w:rPr>
        <w:t xml:space="preserve">Huda, Ni’Matul, 2009, </w:t>
      </w:r>
      <w:r w:rsidRPr="007C3464">
        <w:rPr>
          <w:rStyle w:val="Emphasis"/>
          <w:rFonts w:ascii="Times New Roman" w:hAnsi="Times New Roman" w:cs="Times New Roman"/>
          <w:bCs/>
          <w:shd w:val="clear" w:color="auto" w:fill="FFFFFF"/>
          <w:lang w:val="sv-SE"/>
        </w:rPr>
        <w:t>Hukum Pemerintahan Daerah</w:t>
      </w:r>
      <w:r w:rsidRPr="007C3464">
        <w:rPr>
          <w:rFonts w:ascii="Times New Roman" w:hAnsi="Times New Roman" w:cs="Times New Roman"/>
          <w:shd w:val="clear" w:color="auto" w:fill="FFFFFF"/>
          <w:lang w:val="sv-SE"/>
        </w:rPr>
        <w:t>, Nusa Media, Bandung</w:t>
      </w:r>
    </w:p>
    <w:p w14:paraId="7F0F915A" w14:textId="77777777" w:rsidR="00A403BE" w:rsidRPr="007C3464" w:rsidRDefault="00A403BE" w:rsidP="00A403BE">
      <w:pPr>
        <w:shd w:val="clear" w:color="auto" w:fill="FFFFFF"/>
        <w:ind w:left="720" w:hanging="720"/>
        <w:jc w:val="both"/>
        <w:rPr>
          <w:rFonts w:ascii="Times New Roman" w:hAnsi="Times New Roman" w:cs="Times New Roman"/>
          <w:shd w:val="clear" w:color="auto" w:fill="FFFFFF"/>
          <w:lang w:val="sv-SE"/>
        </w:rPr>
      </w:pPr>
      <w:r w:rsidRPr="007C3464">
        <w:rPr>
          <w:rFonts w:ascii="Times New Roman" w:hAnsi="Times New Roman" w:cs="Times New Roman"/>
          <w:shd w:val="clear" w:color="auto" w:fill="FFFFFF"/>
          <w:lang w:val="sv-SE"/>
        </w:rPr>
        <w:t>Ilmar, Aminuddin, 20</w:t>
      </w:r>
      <w:r w:rsidR="000733BD" w:rsidRPr="007C3464">
        <w:rPr>
          <w:rFonts w:ascii="Times New Roman" w:hAnsi="Times New Roman" w:cs="Times New Roman"/>
          <w:shd w:val="clear" w:color="auto" w:fill="FFFFFF"/>
          <w:lang w:val="sv-SE"/>
        </w:rPr>
        <w:t xml:space="preserve">09, </w:t>
      </w:r>
      <w:r w:rsidRPr="007C3464">
        <w:rPr>
          <w:rFonts w:ascii="Times New Roman" w:hAnsi="Times New Roman" w:cs="Times New Roman"/>
          <w:shd w:val="clear" w:color="auto" w:fill="FFFFFF"/>
          <w:lang w:val="sv-SE"/>
        </w:rPr>
        <w:t xml:space="preserve"> </w:t>
      </w:r>
      <w:r w:rsidRPr="007C3464">
        <w:rPr>
          <w:rStyle w:val="Emphasis"/>
          <w:rFonts w:ascii="Times New Roman" w:hAnsi="Times New Roman" w:cs="Times New Roman"/>
          <w:bCs/>
          <w:shd w:val="clear" w:color="auto" w:fill="FFFFFF"/>
          <w:lang w:val="sv-SE"/>
        </w:rPr>
        <w:t>Konstriks</w:t>
      </w:r>
      <w:r w:rsidR="000733BD" w:rsidRPr="007C3464">
        <w:rPr>
          <w:rStyle w:val="Emphasis"/>
          <w:rFonts w:ascii="Times New Roman" w:hAnsi="Times New Roman" w:cs="Times New Roman"/>
          <w:bCs/>
          <w:shd w:val="clear" w:color="auto" w:fill="FFFFFF"/>
          <w:lang w:val="sv-SE"/>
        </w:rPr>
        <w:t xml:space="preserve">i </w:t>
      </w:r>
      <w:r w:rsidRPr="007C3464">
        <w:rPr>
          <w:rStyle w:val="Emphasis"/>
          <w:rFonts w:ascii="Times New Roman" w:hAnsi="Times New Roman" w:cs="Times New Roman"/>
          <w:bCs/>
          <w:shd w:val="clear" w:color="auto" w:fill="FFFFFF"/>
          <w:lang w:val="sv-SE"/>
        </w:rPr>
        <w:t xml:space="preserve"> Teori dan Metode Kajian Ilmu Hukum</w:t>
      </w:r>
      <w:r w:rsidRPr="007C3464">
        <w:rPr>
          <w:rFonts w:ascii="Times New Roman" w:hAnsi="Times New Roman" w:cs="Times New Roman"/>
          <w:shd w:val="clear" w:color="auto" w:fill="FFFFFF"/>
          <w:lang w:val="sv-SE"/>
        </w:rPr>
        <w:t>. Hasanuddin Uni</w:t>
      </w:r>
      <w:r w:rsidR="000733BD" w:rsidRPr="007C3464">
        <w:rPr>
          <w:rFonts w:ascii="Times New Roman" w:hAnsi="Times New Roman" w:cs="Times New Roman"/>
          <w:shd w:val="clear" w:color="auto" w:fill="FFFFFF"/>
          <w:lang w:val="sv-SE"/>
        </w:rPr>
        <w:t>versity</w:t>
      </w:r>
      <w:r w:rsidRPr="007C3464">
        <w:rPr>
          <w:rFonts w:ascii="Times New Roman" w:hAnsi="Times New Roman" w:cs="Times New Roman"/>
          <w:shd w:val="clear" w:color="auto" w:fill="FFFFFF"/>
          <w:lang w:val="sv-SE"/>
        </w:rPr>
        <w:t xml:space="preserve">, </w:t>
      </w:r>
      <w:r w:rsidR="000733BD" w:rsidRPr="007C3464">
        <w:rPr>
          <w:rFonts w:ascii="Times New Roman" w:hAnsi="Times New Roman" w:cs="Times New Roman"/>
          <w:shd w:val="clear" w:color="auto" w:fill="FFFFFF"/>
          <w:lang w:val="sv-SE"/>
        </w:rPr>
        <w:t>Press Makassar.</w:t>
      </w:r>
    </w:p>
    <w:p w14:paraId="13481944" w14:textId="77777777" w:rsidR="008D4866" w:rsidRPr="007C3464" w:rsidRDefault="008D4866" w:rsidP="008D4866">
      <w:pPr>
        <w:shd w:val="clear" w:color="auto" w:fill="FFFFFF"/>
        <w:ind w:left="720" w:hanging="720"/>
        <w:jc w:val="both"/>
        <w:rPr>
          <w:rFonts w:ascii="Times New Roman" w:hAnsi="Times New Roman" w:cs="Times New Roman"/>
          <w:shd w:val="clear" w:color="auto" w:fill="FFFFFF"/>
          <w:lang w:val="sv-SE"/>
        </w:rPr>
      </w:pPr>
      <w:r w:rsidRPr="007C3464">
        <w:rPr>
          <w:rFonts w:ascii="Times New Roman" w:hAnsi="Times New Roman" w:cs="Times New Roman"/>
          <w:shd w:val="clear" w:color="auto" w:fill="FFFFFF"/>
          <w:lang w:val="sv-SE"/>
        </w:rPr>
        <w:t xml:space="preserve">Islamy, M. Irfan, 2014 </w:t>
      </w:r>
      <w:r w:rsidRPr="007C3464">
        <w:rPr>
          <w:rStyle w:val="Emphasis"/>
          <w:rFonts w:ascii="Times New Roman" w:hAnsi="Times New Roman" w:cs="Times New Roman"/>
          <w:bCs/>
          <w:shd w:val="clear" w:color="auto" w:fill="FFFFFF"/>
          <w:lang w:val="sv-SE"/>
        </w:rPr>
        <w:t>Prinsip-Prinsip Perumusan Kebijaksanaan Negara</w:t>
      </w:r>
      <w:r w:rsidRPr="007C3464">
        <w:rPr>
          <w:rFonts w:ascii="Times New Roman" w:hAnsi="Times New Roman" w:cs="Times New Roman"/>
          <w:shd w:val="clear" w:color="auto" w:fill="FFFFFF"/>
          <w:lang w:val="sv-SE"/>
        </w:rPr>
        <w:t>. Bumi Aksara, Jakarta</w:t>
      </w:r>
    </w:p>
    <w:p w14:paraId="4FFE0B03" w14:textId="77777777" w:rsidR="008D4866" w:rsidRPr="007C3464" w:rsidRDefault="008D4866" w:rsidP="008D4866">
      <w:pPr>
        <w:pStyle w:val="FootnoteText"/>
        <w:ind w:left="709" w:hanging="709"/>
        <w:jc w:val="both"/>
        <w:rPr>
          <w:rFonts w:ascii="Times New Roman" w:hAnsi="Times New Roman" w:cs="Times New Roman"/>
          <w:sz w:val="22"/>
          <w:szCs w:val="22"/>
          <w:lang w:val="sv-SE"/>
        </w:rPr>
      </w:pPr>
      <w:r w:rsidRPr="007C3464">
        <w:rPr>
          <w:rFonts w:ascii="Times New Roman" w:hAnsi="Times New Roman" w:cs="Times New Roman"/>
          <w:sz w:val="22"/>
          <w:szCs w:val="22"/>
          <w:lang w:val="sv-SE"/>
        </w:rPr>
        <w:t xml:space="preserve">Marbun, SF. 2005, at.all </w:t>
      </w:r>
      <w:r w:rsidRPr="007C3464">
        <w:rPr>
          <w:rFonts w:ascii="Times New Roman" w:hAnsi="Times New Roman" w:cs="Times New Roman"/>
          <w:i/>
          <w:sz w:val="22"/>
          <w:szCs w:val="22"/>
          <w:lang w:val="sv-SE"/>
        </w:rPr>
        <w:t>Dimensi Pemikiran Hukum Administrasi Negara</w:t>
      </w:r>
      <w:r w:rsidRPr="007C3464">
        <w:rPr>
          <w:rFonts w:ascii="Times New Roman" w:hAnsi="Times New Roman" w:cs="Times New Roman"/>
          <w:sz w:val="22"/>
          <w:szCs w:val="22"/>
          <w:lang w:val="sv-SE"/>
        </w:rPr>
        <w:t>, UII Press, Yogyakarta</w:t>
      </w:r>
    </w:p>
    <w:p w14:paraId="5FF94C9A" w14:textId="77777777" w:rsidR="008D4866" w:rsidRPr="007C3464" w:rsidRDefault="008D4866" w:rsidP="008D4866">
      <w:pPr>
        <w:pStyle w:val="FootnoteText"/>
        <w:ind w:left="709" w:hanging="709"/>
        <w:jc w:val="both"/>
        <w:rPr>
          <w:rFonts w:ascii="Times New Roman" w:hAnsi="Times New Roman" w:cs="Times New Roman"/>
          <w:sz w:val="22"/>
          <w:szCs w:val="22"/>
          <w:lang w:val="sv-SE"/>
        </w:rPr>
      </w:pPr>
    </w:p>
    <w:p w14:paraId="79FC99F7" w14:textId="77777777" w:rsidR="008D4866" w:rsidRPr="007C3464" w:rsidRDefault="008D4866" w:rsidP="008D4866">
      <w:pPr>
        <w:pStyle w:val="FootnoteText"/>
        <w:jc w:val="both"/>
        <w:rPr>
          <w:rFonts w:ascii="Times New Roman" w:hAnsi="Times New Roman" w:cs="Times New Roman"/>
          <w:sz w:val="22"/>
          <w:szCs w:val="22"/>
          <w:lang w:val="sv-SE"/>
        </w:rPr>
      </w:pPr>
      <w:r w:rsidRPr="007C3464">
        <w:rPr>
          <w:rFonts w:ascii="Times New Roman" w:hAnsi="Times New Roman" w:cs="Times New Roman"/>
          <w:sz w:val="22"/>
          <w:szCs w:val="22"/>
          <w:lang w:val="sv-SE"/>
        </w:rPr>
        <w:t xml:space="preserve">Manan, Bagir, 2002, </w:t>
      </w:r>
      <w:r w:rsidRPr="007C3464">
        <w:rPr>
          <w:rFonts w:ascii="Times New Roman" w:hAnsi="Times New Roman" w:cs="Times New Roman"/>
          <w:i/>
          <w:sz w:val="22"/>
          <w:szCs w:val="22"/>
          <w:lang w:val="sv-SE"/>
        </w:rPr>
        <w:t>Dasar-dasar Peraturan Perundang-undangan Indonesia</w:t>
      </w:r>
      <w:r w:rsidRPr="007C3464">
        <w:rPr>
          <w:rFonts w:ascii="Times New Roman" w:hAnsi="Times New Roman" w:cs="Times New Roman"/>
          <w:sz w:val="22"/>
          <w:szCs w:val="22"/>
          <w:lang w:val="sv-SE"/>
        </w:rPr>
        <w:t>, Jakarta: IN-Hill, Co.</w:t>
      </w:r>
    </w:p>
    <w:p w14:paraId="6AAB99C1" w14:textId="77777777" w:rsidR="008D4866" w:rsidRPr="007C3464" w:rsidRDefault="008D4866" w:rsidP="008D4866">
      <w:pPr>
        <w:pStyle w:val="FootnoteText"/>
        <w:ind w:firstLine="720"/>
        <w:jc w:val="both"/>
        <w:rPr>
          <w:rFonts w:ascii="Times New Roman" w:hAnsi="Times New Roman" w:cs="Times New Roman"/>
          <w:sz w:val="22"/>
          <w:szCs w:val="22"/>
          <w:lang w:val="sv-SE"/>
        </w:rPr>
      </w:pPr>
    </w:p>
    <w:p w14:paraId="54367939" w14:textId="77777777" w:rsidR="008D4866" w:rsidRPr="007C3464" w:rsidRDefault="008D4866" w:rsidP="008D4866">
      <w:pPr>
        <w:pStyle w:val="FootnoteText"/>
        <w:jc w:val="both"/>
        <w:rPr>
          <w:rFonts w:ascii="Times New Roman" w:hAnsi="Times New Roman" w:cs="Times New Roman"/>
          <w:sz w:val="22"/>
          <w:szCs w:val="22"/>
          <w:lang w:val="sv-SE"/>
        </w:rPr>
      </w:pPr>
      <w:r w:rsidRPr="007C3464">
        <w:rPr>
          <w:rFonts w:ascii="Times New Roman" w:hAnsi="Times New Roman" w:cs="Times New Roman"/>
          <w:sz w:val="22"/>
          <w:szCs w:val="22"/>
          <w:lang w:val="sv-SE"/>
        </w:rPr>
        <w:t xml:space="preserve">Marzuki, Peter Mahmud  2013 </w:t>
      </w:r>
      <w:r w:rsidRPr="007C3464">
        <w:rPr>
          <w:rFonts w:ascii="Times New Roman" w:hAnsi="Times New Roman" w:cs="Times New Roman"/>
          <w:i/>
          <w:sz w:val="22"/>
          <w:szCs w:val="22"/>
          <w:lang w:val="sv-SE"/>
        </w:rPr>
        <w:t>Penelitian Hukum Edisi Revisi</w:t>
      </w:r>
      <w:r w:rsidRPr="007C3464">
        <w:rPr>
          <w:rFonts w:ascii="Times New Roman" w:hAnsi="Times New Roman" w:cs="Times New Roman"/>
          <w:sz w:val="22"/>
          <w:szCs w:val="22"/>
          <w:lang w:val="sv-SE"/>
        </w:rPr>
        <w:t xml:space="preserve">,  Kencana  Media Grup, Jakarta. </w:t>
      </w:r>
    </w:p>
    <w:p w14:paraId="48D56011" w14:textId="77777777" w:rsidR="008D4866" w:rsidRPr="007C3464" w:rsidRDefault="008D4866" w:rsidP="008D4866">
      <w:pPr>
        <w:pStyle w:val="FootnoteText"/>
        <w:ind w:left="709" w:hanging="709"/>
        <w:jc w:val="both"/>
        <w:rPr>
          <w:rFonts w:ascii="Times New Roman" w:hAnsi="Times New Roman" w:cs="Times New Roman"/>
          <w:sz w:val="22"/>
          <w:szCs w:val="22"/>
          <w:lang w:val="sv-SE"/>
        </w:rPr>
      </w:pPr>
    </w:p>
    <w:p w14:paraId="3CD33648" w14:textId="77777777" w:rsidR="008D4866" w:rsidRPr="007C3464" w:rsidRDefault="008D4866" w:rsidP="008D4866">
      <w:pPr>
        <w:pStyle w:val="FootnoteText"/>
        <w:ind w:left="720" w:hanging="720"/>
        <w:jc w:val="both"/>
        <w:rPr>
          <w:rFonts w:ascii="Times New Roman" w:hAnsi="Times New Roman" w:cs="Times New Roman"/>
          <w:sz w:val="22"/>
          <w:szCs w:val="22"/>
          <w:lang w:val="sv-SE"/>
        </w:rPr>
      </w:pPr>
      <w:r w:rsidRPr="007C3464">
        <w:rPr>
          <w:rFonts w:ascii="Times New Roman" w:hAnsi="Times New Roman" w:cs="Times New Roman"/>
          <w:sz w:val="22"/>
          <w:szCs w:val="22"/>
          <w:lang w:val="sv-SE"/>
        </w:rPr>
        <w:t xml:space="preserve">Muslimin, Amarah, 1998, </w:t>
      </w:r>
      <w:r w:rsidRPr="007C3464">
        <w:rPr>
          <w:rFonts w:ascii="Times New Roman" w:hAnsi="Times New Roman" w:cs="Times New Roman"/>
          <w:i/>
          <w:sz w:val="22"/>
          <w:szCs w:val="22"/>
          <w:lang w:val="sv-SE"/>
        </w:rPr>
        <w:t>Aspek-aspek Hukum Otonomi Daerah</w:t>
      </w:r>
      <w:r w:rsidRPr="007C3464">
        <w:rPr>
          <w:rFonts w:ascii="Times New Roman" w:hAnsi="Times New Roman" w:cs="Times New Roman"/>
          <w:sz w:val="22"/>
          <w:szCs w:val="22"/>
          <w:lang w:val="sv-SE"/>
        </w:rPr>
        <w:t xml:space="preserve">, Alumni, Bandung </w:t>
      </w:r>
    </w:p>
    <w:p w14:paraId="0DD63449" w14:textId="77777777" w:rsidR="005D3C7D" w:rsidRPr="007C3464" w:rsidRDefault="005D3C7D" w:rsidP="008D4866">
      <w:pPr>
        <w:pStyle w:val="FootnoteText"/>
        <w:ind w:left="720" w:hanging="720"/>
        <w:jc w:val="both"/>
        <w:rPr>
          <w:rFonts w:ascii="Times New Roman" w:hAnsi="Times New Roman" w:cs="Times New Roman"/>
          <w:sz w:val="22"/>
          <w:szCs w:val="22"/>
          <w:lang w:val="sv-SE"/>
        </w:rPr>
      </w:pPr>
    </w:p>
    <w:p w14:paraId="6DA09CF9" w14:textId="77777777" w:rsidR="008D4866" w:rsidRPr="007562D8" w:rsidRDefault="008D4866" w:rsidP="008D4866">
      <w:pPr>
        <w:jc w:val="both"/>
        <w:rPr>
          <w:rFonts w:ascii="Times New Roman" w:hAnsi="Times New Roman" w:cs="Times New Roman"/>
          <w:lang w:val="it-IT"/>
        </w:rPr>
      </w:pPr>
      <w:r w:rsidRPr="007562D8">
        <w:rPr>
          <w:rFonts w:ascii="Times New Roman" w:hAnsi="Times New Roman" w:cs="Times New Roman"/>
          <w:lang w:val="it-IT"/>
        </w:rPr>
        <w:t xml:space="preserve">Rahardjo, Satjipto. 2009.  </w:t>
      </w:r>
      <w:r w:rsidRPr="007562D8">
        <w:rPr>
          <w:rFonts w:ascii="Times New Roman" w:hAnsi="Times New Roman" w:cs="Times New Roman"/>
          <w:i/>
          <w:lang w:val="it-IT"/>
        </w:rPr>
        <w:t>Membangun dan Merombak Hukum Indonesia Sebuah Pendekatan Lintas Disiplin</w:t>
      </w:r>
      <w:r w:rsidRPr="007562D8">
        <w:rPr>
          <w:rFonts w:ascii="Times New Roman" w:hAnsi="Times New Roman" w:cs="Times New Roman"/>
          <w:lang w:val="it-IT"/>
        </w:rPr>
        <w:t>. Yogyakarta: Genta Publishing.</w:t>
      </w:r>
    </w:p>
    <w:p w14:paraId="45B2EF19" w14:textId="77777777" w:rsidR="005D3C7D" w:rsidRPr="007C3464" w:rsidRDefault="005D3C7D" w:rsidP="005D3C7D">
      <w:pPr>
        <w:tabs>
          <w:tab w:val="left" w:pos="3075"/>
        </w:tabs>
        <w:rPr>
          <w:rFonts w:ascii="Times New Roman" w:hAnsi="Times New Roman" w:cs="Times New Roman"/>
          <w:lang w:val="sv-SE"/>
        </w:rPr>
      </w:pPr>
      <w:r w:rsidRPr="007C3464">
        <w:rPr>
          <w:rFonts w:ascii="Times New Roman" w:hAnsi="Times New Roman" w:cs="Times New Roman"/>
          <w:lang w:val="sv-SE"/>
        </w:rPr>
        <w:t xml:space="preserve">Soponyono, Eko, dkk., (2015) </w:t>
      </w:r>
      <w:r w:rsidRPr="007C3464">
        <w:rPr>
          <w:rFonts w:ascii="Times New Roman" w:hAnsi="Times New Roman" w:cs="Times New Roman"/>
          <w:i/>
          <w:lang w:val="sv-SE"/>
        </w:rPr>
        <w:t>Realitas Penjara Indonesia</w:t>
      </w:r>
      <w:r w:rsidRPr="007C3464">
        <w:rPr>
          <w:rFonts w:ascii="Times New Roman" w:hAnsi="Times New Roman" w:cs="Times New Roman"/>
          <w:lang w:val="sv-SE"/>
        </w:rPr>
        <w:t xml:space="preserve"> 2, Jakarta: Center for Detention Studies</w:t>
      </w:r>
    </w:p>
    <w:p w14:paraId="7C8B689F" w14:textId="77777777" w:rsidR="008D4866" w:rsidRPr="007C3464" w:rsidRDefault="008D4866" w:rsidP="008D4866">
      <w:pPr>
        <w:jc w:val="both"/>
        <w:rPr>
          <w:rFonts w:ascii="Times New Roman" w:hAnsi="Times New Roman" w:cs="Times New Roman"/>
          <w:b/>
          <w:lang w:val="sv-SE"/>
        </w:rPr>
      </w:pPr>
      <w:r w:rsidRPr="007C3464">
        <w:rPr>
          <w:rFonts w:ascii="Times New Roman" w:hAnsi="Times New Roman" w:cs="Times New Roman"/>
          <w:b/>
          <w:lang w:val="sv-SE"/>
        </w:rPr>
        <w:t>Artikel dan Jurnal :</w:t>
      </w:r>
    </w:p>
    <w:p w14:paraId="0B39941A" w14:textId="77777777" w:rsidR="005D3C7D" w:rsidRPr="007C3464" w:rsidRDefault="005D3C7D" w:rsidP="005D3C7D">
      <w:pPr>
        <w:tabs>
          <w:tab w:val="left" w:pos="3045"/>
        </w:tabs>
        <w:jc w:val="both"/>
        <w:rPr>
          <w:rFonts w:ascii="Times New Roman" w:hAnsi="Times New Roman" w:cs="Times New Roman"/>
          <w:lang w:val="sv-SE"/>
        </w:rPr>
      </w:pPr>
      <w:r w:rsidRPr="007C3464">
        <w:rPr>
          <w:rFonts w:ascii="Times New Roman" w:hAnsi="Times New Roman" w:cs="Times New Roman"/>
          <w:lang w:val="sv-SE"/>
        </w:rPr>
        <w:t xml:space="preserve">Jurnal Law Reform Program Studi Magister Ilmu Hukum Volume 12, Nomor 1, Tahun 2016 Fakultas Hukum Universitas Diponegoro </w:t>
      </w:r>
    </w:p>
    <w:p w14:paraId="3AF35222" w14:textId="77777777" w:rsidR="00C77DF0" w:rsidRPr="007C3464" w:rsidRDefault="00C77DF0" w:rsidP="005D3C7D">
      <w:pPr>
        <w:tabs>
          <w:tab w:val="left" w:pos="3045"/>
        </w:tabs>
        <w:jc w:val="both"/>
        <w:rPr>
          <w:rFonts w:ascii="Times New Roman" w:hAnsi="Times New Roman" w:cs="Times New Roman"/>
          <w:i/>
          <w:lang w:val="sv-SE"/>
        </w:rPr>
      </w:pPr>
      <w:r w:rsidRPr="007C3464">
        <w:rPr>
          <w:rFonts w:ascii="Times New Roman" w:hAnsi="Times New Roman" w:cs="Times New Roman"/>
          <w:lang w:val="sv-SE"/>
        </w:rPr>
        <w:t xml:space="preserve">SKH: Kaltim Post 22 Mei 2017. </w:t>
      </w:r>
      <w:r w:rsidRPr="007C3464">
        <w:rPr>
          <w:rFonts w:ascii="Times New Roman" w:hAnsi="Times New Roman" w:cs="Times New Roman"/>
          <w:i/>
          <w:lang w:val="sv-SE"/>
        </w:rPr>
        <w:t xml:space="preserve">Persoalan Overkapasitas di Lapas dan Rutan Kaltim. </w:t>
      </w:r>
    </w:p>
    <w:p w14:paraId="23A2AE08" w14:textId="77777777" w:rsidR="008D4866" w:rsidRPr="007562D8" w:rsidRDefault="008D4866" w:rsidP="008D4866">
      <w:pPr>
        <w:autoSpaceDE w:val="0"/>
        <w:autoSpaceDN w:val="0"/>
        <w:adjustRightInd w:val="0"/>
        <w:jc w:val="both"/>
        <w:rPr>
          <w:rFonts w:ascii="Times New Roman" w:hAnsi="Times New Roman" w:cs="Times New Roman"/>
          <w:b/>
        </w:rPr>
      </w:pPr>
      <w:r w:rsidRPr="007562D8">
        <w:rPr>
          <w:rFonts w:ascii="Times New Roman" w:hAnsi="Times New Roman" w:cs="Times New Roman"/>
          <w:b/>
        </w:rPr>
        <w:t>Dokumen Peraturan Perundang-undangan:</w:t>
      </w:r>
    </w:p>
    <w:p w14:paraId="32FB2DEB" w14:textId="77777777" w:rsidR="008D4866" w:rsidRPr="007C3464" w:rsidRDefault="008D4866" w:rsidP="008D4866">
      <w:pPr>
        <w:pStyle w:val="ListParagraph"/>
        <w:numPr>
          <w:ilvl w:val="0"/>
          <w:numId w:val="18"/>
        </w:numPr>
        <w:rPr>
          <w:rFonts w:ascii="Times New Roman" w:hAnsi="Times New Roman" w:cs="Times New Roman"/>
          <w:lang w:val="sv-SE"/>
        </w:rPr>
      </w:pPr>
      <w:r w:rsidRPr="007C3464">
        <w:rPr>
          <w:rFonts w:ascii="Times New Roman" w:hAnsi="Times New Roman" w:cs="Times New Roman"/>
          <w:lang w:val="sv-SE"/>
        </w:rPr>
        <w:t xml:space="preserve">Undang-Undang Nomor  12 Tahun 1995 Tentang Lembaga Pemasyarakatan; </w:t>
      </w:r>
    </w:p>
    <w:p w14:paraId="691D4F02" w14:textId="77777777" w:rsidR="00316E2E" w:rsidRPr="007562D8" w:rsidRDefault="00316E2E" w:rsidP="008D4866">
      <w:pPr>
        <w:pStyle w:val="ListParagraph"/>
        <w:numPr>
          <w:ilvl w:val="0"/>
          <w:numId w:val="18"/>
        </w:numPr>
        <w:rPr>
          <w:rFonts w:ascii="Times New Roman" w:hAnsi="Times New Roman" w:cs="Times New Roman"/>
        </w:rPr>
      </w:pPr>
      <w:r w:rsidRPr="007562D8">
        <w:rPr>
          <w:rFonts w:ascii="Times New Roman" w:hAnsi="Times New Roman" w:cs="Times New Roman"/>
        </w:rPr>
        <w:t>UU No. 12 Tahun 2005 Tentang Pengesahan Kovenan Inter</w:t>
      </w:r>
      <w:r w:rsidR="00F9005C" w:rsidRPr="007562D8">
        <w:rPr>
          <w:rFonts w:ascii="Times New Roman" w:hAnsi="Times New Roman" w:cs="Times New Roman"/>
        </w:rPr>
        <w:t xml:space="preserve">. </w:t>
      </w:r>
      <w:r w:rsidRPr="007562D8">
        <w:rPr>
          <w:rFonts w:ascii="Times New Roman" w:hAnsi="Times New Roman" w:cs="Times New Roman"/>
        </w:rPr>
        <w:t>Tentang Hak-Hak Sipil dan Politik;</w:t>
      </w:r>
    </w:p>
    <w:p w14:paraId="246CFA3C" w14:textId="77777777" w:rsidR="005D3C7D" w:rsidRPr="007562D8" w:rsidRDefault="008D4866" w:rsidP="005D3C7D">
      <w:pPr>
        <w:pStyle w:val="ListParagraph"/>
        <w:numPr>
          <w:ilvl w:val="0"/>
          <w:numId w:val="18"/>
        </w:numPr>
        <w:rPr>
          <w:rFonts w:ascii="Times New Roman" w:hAnsi="Times New Roman" w:cs="Times New Roman"/>
        </w:rPr>
      </w:pPr>
      <w:r w:rsidRPr="007562D8">
        <w:rPr>
          <w:rFonts w:ascii="Times New Roman" w:hAnsi="Times New Roman" w:cs="Times New Roman"/>
        </w:rPr>
        <w:t xml:space="preserve">Undang-Undang Nomor  23 Tahun 2014 Tentang Pemerintahan Daerah; </w:t>
      </w:r>
    </w:p>
    <w:p w14:paraId="03C8A8F7" w14:textId="77777777" w:rsidR="00551D9B" w:rsidRPr="007C3464" w:rsidRDefault="00551D9B" w:rsidP="005D3C7D">
      <w:pPr>
        <w:pStyle w:val="ListParagraph"/>
        <w:numPr>
          <w:ilvl w:val="0"/>
          <w:numId w:val="18"/>
        </w:numPr>
        <w:rPr>
          <w:rFonts w:ascii="Times New Roman" w:hAnsi="Times New Roman" w:cs="Times New Roman"/>
          <w:lang w:val="sv-SE"/>
        </w:rPr>
      </w:pPr>
      <w:r w:rsidRPr="007C3464">
        <w:rPr>
          <w:rFonts w:ascii="Times New Roman" w:hAnsi="Times New Roman" w:cs="Times New Roman"/>
          <w:lang w:val="sv-SE"/>
        </w:rPr>
        <w:t>PP 32 tahun 1999 Tentang Syarat dan Tata Cara Pelaksanaan Hak Warga Binaan Pemasyarakatan</w:t>
      </w:r>
    </w:p>
    <w:p w14:paraId="4406C50D" w14:textId="77777777" w:rsidR="00303E6D" w:rsidRPr="007562D8" w:rsidRDefault="00303E6D" w:rsidP="005D3C7D">
      <w:pPr>
        <w:pStyle w:val="ListParagraph"/>
        <w:numPr>
          <w:ilvl w:val="0"/>
          <w:numId w:val="18"/>
        </w:numPr>
        <w:rPr>
          <w:rFonts w:ascii="Times New Roman" w:hAnsi="Times New Roman" w:cs="Times New Roman"/>
        </w:rPr>
      </w:pPr>
      <w:r w:rsidRPr="007562D8">
        <w:rPr>
          <w:rFonts w:ascii="Times New Roman" w:hAnsi="Times New Roman" w:cs="Times New Roman"/>
        </w:rPr>
        <w:lastRenderedPageBreak/>
        <w:t xml:space="preserve">Keputusan Presiden RI No. 5 Tahun 1987 tentang Pengurangan Masa Menjalani Pidana </w:t>
      </w:r>
    </w:p>
    <w:p w14:paraId="52C25BD6" w14:textId="77777777" w:rsidR="005D3C7D" w:rsidRPr="007562D8" w:rsidRDefault="005D3C7D" w:rsidP="005D3C7D">
      <w:pPr>
        <w:pStyle w:val="ListParagraph"/>
        <w:numPr>
          <w:ilvl w:val="0"/>
          <w:numId w:val="18"/>
        </w:numPr>
        <w:rPr>
          <w:rFonts w:ascii="Times New Roman" w:hAnsi="Times New Roman" w:cs="Times New Roman"/>
        </w:rPr>
      </w:pPr>
      <w:r w:rsidRPr="007562D8">
        <w:rPr>
          <w:rFonts w:ascii="Times New Roman" w:hAnsi="Times New Roman" w:cs="Times New Roman"/>
        </w:rPr>
        <w:t xml:space="preserve">Keputusan Menteri Kehakiman RI No. M.020.PK.04.10 Tahun 1990 </w:t>
      </w:r>
      <w:r w:rsidR="00316E2E" w:rsidRPr="007562D8">
        <w:rPr>
          <w:rFonts w:ascii="Times New Roman" w:hAnsi="Times New Roman" w:cs="Times New Roman"/>
        </w:rPr>
        <w:t>Tentang Pola Pembinaan Narapidana/Tahanan</w:t>
      </w:r>
    </w:p>
    <w:sectPr w:rsidR="005D3C7D" w:rsidRPr="007562D8" w:rsidSect="008E5A9A">
      <w:footerReference w:type="default" r:id="rId9"/>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8DCC" w14:textId="77777777" w:rsidR="00EF39B6" w:rsidRDefault="00EF39B6" w:rsidP="00245FD2">
      <w:pPr>
        <w:spacing w:after="0" w:line="240" w:lineRule="auto"/>
      </w:pPr>
      <w:r>
        <w:separator/>
      </w:r>
    </w:p>
  </w:endnote>
  <w:endnote w:type="continuationSeparator" w:id="0">
    <w:p w14:paraId="1B6EF85C" w14:textId="77777777" w:rsidR="00EF39B6" w:rsidRDefault="00EF39B6" w:rsidP="0024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972007"/>
      <w:docPartObj>
        <w:docPartGallery w:val="Page Numbers (Bottom of Page)"/>
        <w:docPartUnique/>
      </w:docPartObj>
    </w:sdtPr>
    <w:sdtEndPr>
      <w:rPr>
        <w:noProof/>
      </w:rPr>
    </w:sdtEndPr>
    <w:sdtContent>
      <w:p w14:paraId="6F5FBC3D" w14:textId="77777777" w:rsidR="00EA274F" w:rsidRDefault="00EA274F">
        <w:pPr>
          <w:pStyle w:val="Footer"/>
          <w:jc w:val="right"/>
        </w:pPr>
        <w:r>
          <w:fldChar w:fldCharType="begin"/>
        </w:r>
        <w:r>
          <w:instrText xml:space="preserve"> PAGE   \* MERGEFORMAT </w:instrText>
        </w:r>
        <w:r>
          <w:fldChar w:fldCharType="separate"/>
        </w:r>
        <w:r w:rsidR="00E10300">
          <w:rPr>
            <w:noProof/>
          </w:rPr>
          <w:t>1</w:t>
        </w:r>
        <w:r>
          <w:rPr>
            <w:noProof/>
          </w:rPr>
          <w:fldChar w:fldCharType="end"/>
        </w:r>
      </w:p>
    </w:sdtContent>
  </w:sdt>
  <w:p w14:paraId="46C57409" w14:textId="77777777" w:rsidR="00EA274F" w:rsidRDefault="00EA2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B820B" w14:textId="77777777" w:rsidR="00EF39B6" w:rsidRDefault="00EF39B6" w:rsidP="00245FD2">
      <w:pPr>
        <w:spacing w:after="0" w:line="240" w:lineRule="auto"/>
      </w:pPr>
      <w:r>
        <w:separator/>
      </w:r>
    </w:p>
  </w:footnote>
  <w:footnote w:type="continuationSeparator" w:id="0">
    <w:p w14:paraId="6BC2D93F" w14:textId="77777777" w:rsidR="00EF39B6" w:rsidRDefault="00EF39B6" w:rsidP="00245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438"/>
    <w:multiLevelType w:val="hybridMultilevel"/>
    <w:tmpl w:val="62A2436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17BD5"/>
    <w:multiLevelType w:val="hybridMultilevel"/>
    <w:tmpl w:val="D0B2B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2694C"/>
    <w:multiLevelType w:val="hybridMultilevel"/>
    <w:tmpl w:val="FD486388"/>
    <w:lvl w:ilvl="0" w:tplc="E31C2E70">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6C665F"/>
    <w:multiLevelType w:val="hybridMultilevel"/>
    <w:tmpl w:val="24647C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567613"/>
    <w:multiLevelType w:val="hybridMultilevel"/>
    <w:tmpl w:val="33C22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037DE8"/>
    <w:multiLevelType w:val="hybridMultilevel"/>
    <w:tmpl w:val="F88838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347E90"/>
    <w:multiLevelType w:val="hybridMultilevel"/>
    <w:tmpl w:val="3EBE91F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BC23FE"/>
    <w:multiLevelType w:val="hybridMultilevel"/>
    <w:tmpl w:val="FCC49A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A25549"/>
    <w:multiLevelType w:val="hybridMultilevel"/>
    <w:tmpl w:val="458C57F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916B0"/>
    <w:multiLevelType w:val="hybridMultilevel"/>
    <w:tmpl w:val="09F662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A36AD"/>
    <w:multiLevelType w:val="hybridMultilevel"/>
    <w:tmpl w:val="86304CA8"/>
    <w:lvl w:ilvl="0" w:tplc="59B262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8A5E5D"/>
    <w:multiLevelType w:val="hybridMultilevel"/>
    <w:tmpl w:val="A22CE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0011F6"/>
    <w:multiLevelType w:val="hybridMultilevel"/>
    <w:tmpl w:val="A4AE530A"/>
    <w:lvl w:ilvl="0" w:tplc="04090017">
      <w:start w:val="1"/>
      <w:numFmt w:val="lowerLetter"/>
      <w:lvlText w:val="%1)"/>
      <w:lvlJc w:val="left"/>
      <w:pPr>
        <w:ind w:left="720" w:hanging="360"/>
      </w:pPr>
    </w:lvl>
    <w:lvl w:ilvl="1" w:tplc="88BADA7A">
      <w:start w:val="1"/>
      <w:numFmt w:val="lowerLetter"/>
      <w:lvlText w:val="%2."/>
      <w:lvlJc w:val="left"/>
      <w:pPr>
        <w:ind w:left="2145" w:hanging="1065"/>
      </w:pPr>
      <w:rPr>
        <w:rFonts w:hint="default"/>
      </w:rPr>
    </w:lvl>
    <w:lvl w:ilvl="2" w:tplc="10EC83B4">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23AE7"/>
    <w:multiLevelType w:val="hybridMultilevel"/>
    <w:tmpl w:val="F4DE7C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C5F88"/>
    <w:multiLevelType w:val="hybridMultilevel"/>
    <w:tmpl w:val="83D61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4B07AE"/>
    <w:multiLevelType w:val="hybridMultilevel"/>
    <w:tmpl w:val="9D2AF4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4E731F"/>
    <w:multiLevelType w:val="hybridMultilevel"/>
    <w:tmpl w:val="5E5096BC"/>
    <w:lvl w:ilvl="0" w:tplc="C5DE86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E86026"/>
    <w:multiLevelType w:val="hybridMultilevel"/>
    <w:tmpl w:val="C1546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C3B3D"/>
    <w:multiLevelType w:val="hybridMultilevel"/>
    <w:tmpl w:val="91AAD4FA"/>
    <w:lvl w:ilvl="0" w:tplc="CC1608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57F30"/>
    <w:multiLevelType w:val="hybridMultilevel"/>
    <w:tmpl w:val="2B36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585327"/>
    <w:multiLevelType w:val="hybridMultilevel"/>
    <w:tmpl w:val="F88836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C246AC1"/>
    <w:multiLevelType w:val="hybridMultilevel"/>
    <w:tmpl w:val="5510B6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920C8C"/>
    <w:multiLevelType w:val="hybridMultilevel"/>
    <w:tmpl w:val="F6583F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FAB4779"/>
    <w:multiLevelType w:val="hybridMultilevel"/>
    <w:tmpl w:val="FCE0C444"/>
    <w:lvl w:ilvl="0" w:tplc="CC16086A">
      <w:start w:val="1"/>
      <w:numFmt w:val="decimal"/>
      <w:lvlText w:val="%1."/>
      <w:lvlJc w:val="right"/>
      <w:pPr>
        <w:ind w:left="720" w:hanging="360"/>
      </w:pPr>
      <w:rPr>
        <w:rFonts w:hint="default"/>
      </w:rPr>
    </w:lvl>
    <w:lvl w:ilvl="1" w:tplc="D9482C9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0B227A"/>
    <w:multiLevelType w:val="hybridMultilevel"/>
    <w:tmpl w:val="4022C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C52646"/>
    <w:multiLevelType w:val="hybridMultilevel"/>
    <w:tmpl w:val="F70E9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32309"/>
    <w:multiLevelType w:val="hybridMultilevel"/>
    <w:tmpl w:val="B63A7C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2338E0"/>
    <w:multiLevelType w:val="hybridMultilevel"/>
    <w:tmpl w:val="40F20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E9406D"/>
    <w:multiLevelType w:val="hybridMultilevel"/>
    <w:tmpl w:val="B5F2A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234C11"/>
    <w:multiLevelType w:val="hybridMultilevel"/>
    <w:tmpl w:val="C04214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D3A99"/>
    <w:multiLevelType w:val="hybridMultilevel"/>
    <w:tmpl w:val="8946E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6738092">
    <w:abstractNumId w:val="24"/>
  </w:num>
  <w:num w:numId="2" w16cid:durableId="1889026178">
    <w:abstractNumId w:val="23"/>
  </w:num>
  <w:num w:numId="3" w16cid:durableId="240994363">
    <w:abstractNumId w:val="18"/>
  </w:num>
  <w:num w:numId="4" w16cid:durableId="1721320270">
    <w:abstractNumId w:val="8"/>
  </w:num>
  <w:num w:numId="5" w16cid:durableId="1794711465">
    <w:abstractNumId w:val="4"/>
  </w:num>
  <w:num w:numId="6" w16cid:durableId="1705206898">
    <w:abstractNumId w:val="20"/>
  </w:num>
  <w:num w:numId="7" w16cid:durableId="229004889">
    <w:abstractNumId w:val="5"/>
  </w:num>
  <w:num w:numId="8" w16cid:durableId="1080640355">
    <w:abstractNumId w:val="28"/>
  </w:num>
  <w:num w:numId="9" w16cid:durableId="2128426296">
    <w:abstractNumId w:val="27"/>
  </w:num>
  <w:num w:numId="10" w16cid:durableId="1431856776">
    <w:abstractNumId w:val="10"/>
  </w:num>
  <w:num w:numId="11" w16cid:durableId="1759449923">
    <w:abstractNumId w:val="9"/>
  </w:num>
  <w:num w:numId="12" w16cid:durableId="514616987">
    <w:abstractNumId w:val="0"/>
  </w:num>
  <w:num w:numId="13" w16cid:durableId="1155995032">
    <w:abstractNumId w:val="21"/>
  </w:num>
  <w:num w:numId="14" w16cid:durableId="1921980073">
    <w:abstractNumId w:val="15"/>
  </w:num>
  <w:num w:numId="15" w16cid:durableId="965887073">
    <w:abstractNumId w:val="14"/>
  </w:num>
  <w:num w:numId="16" w16cid:durableId="1983071391">
    <w:abstractNumId w:val="1"/>
  </w:num>
  <w:num w:numId="17" w16cid:durableId="1704285455">
    <w:abstractNumId w:val="25"/>
  </w:num>
  <w:num w:numId="18" w16cid:durableId="757480009">
    <w:abstractNumId w:val="16"/>
  </w:num>
  <w:num w:numId="19" w16cid:durableId="976229233">
    <w:abstractNumId w:val="12"/>
  </w:num>
  <w:num w:numId="20" w16cid:durableId="1079407420">
    <w:abstractNumId w:val="13"/>
  </w:num>
  <w:num w:numId="21" w16cid:durableId="1573195835">
    <w:abstractNumId w:val="17"/>
  </w:num>
  <w:num w:numId="22" w16cid:durableId="431320194">
    <w:abstractNumId w:val="22"/>
  </w:num>
  <w:num w:numId="23" w16cid:durableId="728309570">
    <w:abstractNumId w:val="3"/>
  </w:num>
  <w:num w:numId="24" w16cid:durableId="1952783271">
    <w:abstractNumId w:val="11"/>
  </w:num>
  <w:num w:numId="25" w16cid:durableId="1831367780">
    <w:abstractNumId w:val="7"/>
  </w:num>
  <w:num w:numId="26" w16cid:durableId="1290161892">
    <w:abstractNumId w:val="19"/>
  </w:num>
  <w:num w:numId="27" w16cid:durableId="1354958252">
    <w:abstractNumId w:val="6"/>
  </w:num>
  <w:num w:numId="28" w16cid:durableId="725253408">
    <w:abstractNumId w:val="29"/>
  </w:num>
  <w:num w:numId="29" w16cid:durableId="1520973720">
    <w:abstractNumId w:val="30"/>
  </w:num>
  <w:num w:numId="30" w16cid:durableId="592737372">
    <w:abstractNumId w:val="2"/>
  </w:num>
  <w:num w:numId="31" w16cid:durableId="391123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4A"/>
    <w:rsid w:val="000009C0"/>
    <w:rsid w:val="00007372"/>
    <w:rsid w:val="000232E5"/>
    <w:rsid w:val="00025023"/>
    <w:rsid w:val="00037CEB"/>
    <w:rsid w:val="0004082D"/>
    <w:rsid w:val="000514D2"/>
    <w:rsid w:val="00052226"/>
    <w:rsid w:val="0005748B"/>
    <w:rsid w:val="00060B99"/>
    <w:rsid w:val="000733BD"/>
    <w:rsid w:val="00083DEE"/>
    <w:rsid w:val="00084A20"/>
    <w:rsid w:val="00092E91"/>
    <w:rsid w:val="000A0FE2"/>
    <w:rsid w:val="000B16F3"/>
    <w:rsid w:val="000B6094"/>
    <w:rsid w:val="000B78E0"/>
    <w:rsid w:val="000C4530"/>
    <w:rsid w:val="000E1909"/>
    <w:rsid w:val="000E5D44"/>
    <w:rsid w:val="000F08FF"/>
    <w:rsid w:val="000F3BDA"/>
    <w:rsid w:val="000F5490"/>
    <w:rsid w:val="00141696"/>
    <w:rsid w:val="00152D83"/>
    <w:rsid w:val="00156FE9"/>
    <w:rsid w:val="001579EF"/>
    <w:rsid w:val="00170CCC"/>
    <w:rsid w:val="00194458"/>
    <w:rsid w:val="00194653"/>
    <w:rsid w:val="001A12FF"/>
    <w:rsid w:val="001A1892"/>
    <w:rsid w:val="001A6E07"/>
    <w:rsid w:val="001B0F0A"/>
    <w:rsid w:val="001B3979"/>
    <w:rsid w:val="001D59F9"/>
    <w:rsid w:val="001E03F9"/>
    <w:rsid w:val="001E267D"/>
    <w:rsid w:val="001E36C8"/>
    <w:rsid w:val="001F3715"/>
    <w:rsid w:val="001F46B6"/>
    <w:rsid w:val="001F4912"/>
    <w:rsid w:val="00206F82"/>
    <w:rsid w:val="0022083B"/>
    <w:rsid w:val="00221801"/>
    <w:rsid w:val="00245FD2"/>
    <w:rsid w:val="002525D9"/>
    <w:rsid w:val="002A44ED"/>
    <w:rsid w:val="002C529E"/>
    <w:rsid w:val="002F2454"/>
    <w:rsid w:val="00303E6D"/>
    <w:rsid w:val="0031642C"/>
    <w:rsid w:val="00316E2E"/>
    <w:rsid w:val="00323D87"/>
    <w:rsid w:val="00335DD2"/>
    <w:rsid w:val="003417EC"/>
    <w:rsid w:val="00373583"/>
    <w:rsid w:val="00373D82"/>
    <w:rsid w:val="00397495"/>
    <w:rsid w:val="003A16C2"/>
    <w:rsid w:val="003B4117"/>
    <w:rsid w:val="003C402F"/>
    <w:rsid w:val="003C6D8C"/>
    <w:rsid w:val="003D5288"/>
    <w:rsid w:val="003E4EB2"/>
    <w:rsid w:val="003E64D9"/>
    <w:rsid w:val="003F0DCD"/>
    <w:rsid w:val="003F0F04"/>
    <w:rsid w:val="00402C0B"/>
    <w:rsid w:val="00412E72"/>
    <w:rsid w:val="00436369"/>
    <w:rsid w:val="00444C73"/>
    <w:rsid w:val="00473416"/>
    <w:rsid w:val="004924F1"/>
    <w:rsid w:val="004A3EB8"/>
    <w:rsid w:val="004A4965"/>
    <w:rsid w:val="004B16CB"/>
    <w:rsid w:val="004C1251"/>
    <w:rsid w:val="004F1DB1"/>
    <w:rsid w:val="004F2415"/>
    <w:rsid w:val="004F4B4A"/>
    <w:rsid w:val="00516165"/>
    <w:rsid w:val="00517018"/>
    <w:rsid w:val="00523462"/>
    <w:rsid w:val="00551D9B"/>
    <w:rsid w:val="0055427D"/>
    <w:rsid w:val="00563906"/>
    <w:rsid w:val="00590E85"/>
    <w:rsid w:val="005A38F3"/>
    <w:rsid w:val="005B074A"/>
    <w:rsid w:val="005B5A69"/>
    <w:rsid w:val="005D35AD"/>
    <w:rsid w:val="005D3C7D"/>
    <w:rsid w:val="005D40B6"/>
    <w:rsid w:val="005D6B8B"/>
    <w:rsid w:val="005E5E15"/>
    <w:rsid w:val="005E5ED1"/>
    <w:rsid w:val="005E6048"/>
    <w:rsid w:val="006060AD"/>
    <w:rsid w:val="00633BCA"/>
    <w:rsid w:val="00635A3F"/>
    <w:rsid w:val="006479B0"/>
    <w:rsid w:val="006544ED"/>
    <w:rsid w:val="00660D27"/>
    <w:rsid w:val="0066133F"/>
    <w:rsid w:val="006701DA"/>
    <w:rsid w:val="0067480B"/>
    <w:rsid w:val="00687AE1"/>
    <w:rsid w:val="006C0743"/>
    <w:rsid w:val="006C70C9"/>
    <w:rsid w:val="006E71F1"/>
    <w:rsid w:val="007000A1"/>
    <w:rsid w:val="00707748"/>
    <w:rsid w:val="0071548B"/>
    <w:rsid w:val="0071715C"/>
    <w:rsid w:val="00724106"/>
    <w:rsid w:val="00727106"/>
    <w:rsid w:val="0073389D"/>
    <w:rsid w:val="0074345F"/>
    <w:rsid w:val="007442A1"/>
    <w:rsid w:val="007562D8"/>
    <w:rsid w:val="007656E3"/>
    <w:rsid w:val="007775BB"/>
    <w:rsid w:val="00777927"/>
    <w:rsid w:val="00784056"/>
    <w:rsid w:val="00786934"/>
    <w:rsid w:val="00797B6C"/>
    <w:rsid w:val="007A15EF"/>
    <w:rsid w:val="007C2AD8"/>
    <w:rsid w:val="007C3464"/>
    <w:rsid w:val="007D3D39"/>
    <w:rsid w:val="00807595"/>
    <w:rsid w:val="0082164B"/>
    <w:rsid w:val="00841CDA"/>
    <w:rsid w:val="00846D65"/>
    <w:rsid w:val="00847335"/>
    <w:rsid w:val="0085041F"/>
    <w:rsid w:val="008551A3"/>
    <w:rsid w:val="0086225D"/>
    <w:rsid w:val="008742C6"/>
    <w:rsid w:val="00877826"/>
    <w:rsid w:val="008816FD"/>
    <w:rsid w:val="00881793"/>
    <w:rsid w:val="00895793"/>
    <w:rsid w:val="008A51F7"/>
    <w:rsid w:val="008B2237"/>
    <w:rsid w:val="008D4866"/>
    <w:rsid w:val="008D501D"/>
    <w:rsid w:val="008D66DE"/>
    <w:rsid w:val="008E5A9A"/>
    <w:rsid w:val="008E6452"/>
    <w:rsid w:val="008F0229"/>
    <w:rsid w:val="00913485"/>
    <w:rsid w:val="009157D6"/>
    <w:rsid w:val="0092557F"/>
    <w:rsid w:val="009329AB"/>
    <w:rsid w:val="00932A82"/>
    <w:rsid w:val="00935FC7"/>
    <w:rsid w:val="00957806"/>
    <w:rsid w:val="00962BEB"/>
    <w:rsid w:val="00963887"/>
    <w:rsid w:val="00976125"/>
    <w:rsid w:val="00976636"/>
    <w:rsid w:val="00986560"/>
    <w:rsid w:val="00993D5F"/>
    <w:rsid w:val="00996367"/>
    <w:rsid w:val="009A1C62"/>
    <w:rsid w:val="009B2079"/>
    <w:rsid w:val="009B2B0A"/>
    <w:rsid w:val="009B756D"/>
    <w:rsid w:val="009D7366"/>
    <w:rsid w:val="009F3EA2"/>
    <w:rsid w:val="00A06805"/>
    <w:rsid w:val="00A10B33"/>
    <w:rsid w:val="00A17465"/>
    <w:rsid w:val="00A17AE2"/>
    <w:rsid w:val="00A403BE"/>
    <w:rsid w:val="00A44020"/>
    <w:rsid w:val="00A45926"/>
    <w:rsid w:val="00A571A6"/>
    <w:rsid w:val="00A575AA"/>
    <w:rsid w:val="00A61476"/>
    <w:rsid w:val="00A673B5"/>
    <w:rsid w:val="00A7279D"/>
    <w:rsid w:val="00A76628"/>
    <w:rsid w:val="00A77704"/>
    <w:rsid w:val="00AA15C3"/>
    <w:rsid w:val="00AA5096"/>
    <w:rsid w:val="00AA7155"/>
    <w:rsid w:val="00AB1D2D"/>
    <w:rsid w:val="00AD5FF8"/>
    <w:rsid w:val="00AD7601"/>
    <w:rsid w:val="00AF315B"/>
    <w:rsid w:val="00B04E50"/>
    <w:rsid w:val="00B120EE"/>
    <w:rsid w:val="00B15BC4"/>
    <w:rsid w:val="00B26530"/>
    <w:rsid w:val="00B31DF3"/>
    <w:rsid w:val="00B45DB2"/>
    <w:rsid w:val="00B465ED"/>
    <w:rsid w:val="00B5243A"/>
    <w:rsid w:val="00B5740C"/>
    <w:rsid w:val="00B65901"/>
    <w:rsid w:val="00B87942"/>
    <w:rsid w:val="00BA31D9"/>
    <w:rsid w:val="00BA537D"/>
    <w:rsid w:val="00BA796F"/>
    <w:rsid w:val="00BC201C"/>
    <w:rsid w:val="00BC3F9B"/>
    <w:rsid w:val="00BD6C97"/>
    <w:rsid w:val="00BD7114"/>
    <w:rsid w:val="00BE6719"/>
    <w:rsid w:val="00BF1A20"/>
    <w:rsid w:val="00BF47CF"/>
    <w:rsid w:val="00C03447"/>
    <w:rsid w:val="00C26337"/>
    <w:rsid w:val="00C3495C"/>
    <w:rsid w:val="00C3713C"/>
    <w:rsid w:val="00C74D34"/>
    <w:rsid w:val="00C77DF0"/>
    <w:rsid w:val="00C857EA"/>
    <w:rsid w:val="00CB110F"/>
    <w:rsid w:val="00CC1012"/>
    <w:rsid w:val="00CC10D0"/>
    <w:rsid w:val="00CD13A7"/>
    <w:rsid w:val="00CD7692"/>
    <w:rsid w:val="00CE0371"/>
    <w:rsid w:val="00CF2CF3"/>
    <w:rsid w:val="00CF5E18"/>
    <w:rsid w:val="00D219A7"/>
    <w:rsid w:val="00D46CC7"/>
    <w:rsid w:val="00D51F12"/>
    <w:rsid w:val="00D65450"/>
    <w:rsid w:val="00D71EF3"/>
    <w:rsid w:val="00D76058"/>
    <w:rsid w:val="00D86D5B"/>
    <w:rsid w:val="00D90EED"/>
    <w:rsid w:val="00D96823"/>
    <w:rsid w:val="00D97900"/>
    <w:rsid w:val="00DB3716"/>
    <w:rsid w:val="00DB47E6"/>
    <w:rsid w:val="00DD7D2E"/>
    <w:rsid w:val="00E02347"/>
    <w:rsid w:val="00E023BB"/>
    <w:rsid w:val="00E06E21"/>
    <w:rsid w:val="00E10300"/>
    <w:rsid w:val="00E11523"/>
    <w:rsid w:val="00E30C7E"/>
    <w:rsid w:val="00E32AC9"/>
    <w:rsid w:val="00E335E8"/>
    <w:rsid w:val="00E400EC"/>
    <w:rsid w:val="00E52B2B"/>
    <w:rsid w:val="00E75D93"/>
    <w:rsid w:val="00E76DD1"/>
    <w:rsid w:val="00E7721D"/>
    <w:rsid w:val="00E83127"/>
    <w:rsid w:val="00E912D4"/>
    <w:rsid w:val="00E95A9C"/>
    <w:rsid w:val="00E96DA7"/>
    <w:rsid w:val="00EA274F"/>
    <w:rsid w:val="00EA66FE"/>
    <w:rsid w:val="00EB4ECE"/>
    <w:rsid w:val="00EC60E0"/>
    <w:rsid w:val="00EC799F"/>
    <w:rsid w:val="00ED0B1D"/>
    <w:rsid w:val="00EF39B6"/>
    <w:rsid w:val="00EF417E"/>
    <w:rsid w:val="00EF5DF3"/>
    <w:rsid w:val="00F049A8"/>
    <w:rsid w:val="00F13838"/>
    <w:rsid w:val="00F46350"/>
    <w:rsid w:val="00F52D37"/>
    <w:rsid w:val="00F8331A"/>
    <w:rsid w:val="00F87A3B"/>
    <w:rsid w:val="00F9005C"/>
    <w:rsid w:val="00F9392E"/>
    <w:rsid w:val="00F959CB"/>
    <w:rsid w:val="00FA5AE6"/>
    <w:rsid w:val="00FB0723"/>
    <w:rsid w:val="00FB26D5"/>
    <w:rsid w:val="00FB433A"/>
    <w:rsid w:val="00FC62A0"/>
    <w:rsid w:val="00FF6464"/>
    <w:rsid w:val="00FF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AEC8"/>
  <w15:docId w15:val="{F79228BA-3CD4-4707-8F2D-8452C1FE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6DE"/>
  </w:style>
  <w:style w:type="paragraph" w:styleId="Heading2">
    <w:name w:val="heading 2"/>
    <w:basedOn w:val="Normal"/>
    <w:link w:val="Heading2Char"/>
    <w:uiPriority w:val="9"/>
    <w:qFormat/>
    <w:rsid w:val="008D66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6DE"/>
    <w:pPr>
      <w:ind w:left="720"/>
      <w:contextualSpacing/>
    </w:pPr>
  </w:style>
  <w:style w:type="paragraph" w:styleId="NormalWeb">
    <w:name w:val="Normal (Web)"/>
    <w:basedOn w:val="Normal"/>
    <w:uiPriority w:val="99"/>
    <w:unhideWhenUsed/>
    <w:rsid w:val="008D66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66DE"/>
    <w:rPr>
      <w:b/>
      <w:bCs/>
    </w:rPr>
  </w:style>
  <w:style w:type="character" w:customStyle="1" w:styleId="Heading2Char">
    <w:name w:val="Heading 2 Char"/>
    <w:basedOn w:val="DefaultParagraphFont"/>
    <w:link w:val="Heading2"/>
    <w:uiPriority w:val="9"/>
    <w:rsid w:val="008D66D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245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FD2"/>
  </w:style>
  <w:style w:type="paragraph" w:styleId="Footer">
    <w:name w:val="footer"/>
    <w:basedOn w:val="Normal"/>
    <w:link w:val="FooterChar"/>
    <w:uiPriority w:val="99"/>
    <w:unhideWhenUsed/>
    <w:rsid w:val="00245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FD2"/>
  </w:style>
  <w:style w:type="character" w:styleId="Hyperlink">
    <w:name w:val="Hyperlink"/>
    <w:basedOn w:val="DefaultParagraphFont"/>
    <w:uiPriority w:val="99"/>
    <w:semiHidden/>
    <w:unhideWhenUsed/>
    <w:rsid w:val="00DD7D2E"/>
    <w:rPr>
      <w:color w:val="0000FF"/>
      <w:u w:val="single"/>
    </w:rPr>
  </w:style>
  <w:style w:type="character" w:customStyle="1" w:styleId="apple-converted-space">
    <w:name w:val="apple-converted-space"/>
    <w:basedOn w:val="DefaultParagraphFont"/>
    <w:rsid w:val="008D4866"/>
  </w:style>
  <w:style w:type="paragraph" w:styleId="FootnoteText">
    <w:name w:val="footnote text"/>
    <w:basedOn w:val="Normal"/>
    <w:link w:val="FootnoteTextChar"/>
    <w:uiPriority w:val="99"/>
    <w:unhideWhenUsed/>
    <w:rsid w:val="008D4866"/>
    <w:pPr>
      <w:spacing w:after="0" w:line="240" w:lineRule="auto"/>
    </w:pPr>
    <w:rPr>
      <w:sz w:val="20"/>
      <w:szCs w:val="20"/>
    </w:rPr>
  </w:style>
  <w:style w:type="character" w:customStyle="1" w:styleId="FootnoteTextChar">
    <w:name w:val="Footnote Text Char"/>
    <w:basedOn w:val="DefaultParagraphFont"/>
    <w:link w:val="FootnoteText"/>
    <w:uiPriority w:val="99"/>
    <w:rsid w:val="008D4866"/>
    <w:rPr>
      <w:sz w:val="20"/>
      <w:szCs w:val="20"/>
    </w:rPr>
  </w:style>
  <w:style w:type="character" w:styleId="Emphasis">
    <w:name w:val="Emphasis"/>
    <w:basedOn w:val="DefaultParagraphFont"/>
    <w:uiPriority w:val="20"/>
    <w:qFormat/>
    <w:rsid w:val="008D4866"/>
    <w:rPr>
      <w:i/>
      <w:iCs/>
    </w:rPr>
  </w:style>
  <w:style w:type="paragraph" w:styleId="BalloonText">
    <w:name w:val="Balloon Text"/>
    <w:basedOn w:val="Normal"/>
    <w:link w:val="BalloonTextChar"/>
    <w:uiPriority w:val="99"/>
    <w:semiHidden/>
    <w:unhideWhenUsed/>
    <w:rsid w:val="0096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887"/>
    <w:rPr>
      <w:rFonts w:ascii="Tahoma" w:hAnsi="Tahoma" w:cs="Tahoma"/>
      <w:sz w:val="16"/>
      <w:szCs w:val="16"/>
    </w:rPr>
  </w:style>
  <w:style w:type="paragraph" w:styleId="HTMLPreformatted">
    <w:name w:val="HTML Preformatted"/>
    <w:basedOn w:val="Normal"/>
    <w:link w:val="HTMLPreformattedChar"/>
    <w:uiPriority w:val="99"/>
    <w:semiHidden/>
    <w:unhideWhenUsed/>
    <w:rsid w:val="001E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E36C8"/>
    <w:rPr>
      <w:rFonts w:ascii="Courier New" w:eastAsia="Times New Roman" w:hAnsi="Courier New" w:cs="Courier New"/>
      <w:sz w:val="20"/>
      <w:szCs w:val="20"/>
    </w:rPr>
  </w:style>
  <w:style w:type="character" w:customStyle="1" w:styleId="off-screen">
    <w:name w:val="off-screen"/>
    <w:basedOn w:val="DefaultParagraphFont"/>
    <w:rsid w:val="00156FE9"/>
  </w:style>
  <w:style w:type="character" w:customStyle="1" w:styleId="story-image-copyright">
    <w:name w:val="story-image-copyright"/>
    <w:basedOn w:val="DefaultParagraphFont"/>
    <w:rsid w:val="00156FE9"/>
  </w:style>
  <w:style w:type="character" w:customStyle="1" w:styleId="media-captiontext">
    <w:name w:val="media-caption__text"/>
    <w:basedOn w:val="DefaultParagraphFont"/>
    <w:rsid w:val="00156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8748">
      <w:bodyDiv w:val="1"/>
      <w:marLeft w:val="0"/>
      <w:marRight w:val="0"/>
      <w:marTop w:val="0"/>
      <w:marBottom w:val="0"/>
      <w:divBdr>
        <w:top w:val="none" w:sz="0" w:space="0" w:color="auto"/>
        <w:left w:val="none" w:sz="0" w:space="0" w:color="auto"/>
        <w:bottom w:val="none" w:sz="0" w:space="0" w:color="auto"/>
        <w:right w:val="none" w:sz="0" w:space="0" w:color="auto"/>
      </w:divBdr>
    </w:div>
    <w:div w:id="861282117">
      <w:bodyDiv w:val="1"/>
      <w:marLeft w:val="0"/>
      <w:marRight w:val="0"/>
      <w:marTop w:val="0"/>
      <w:marBottom w:val="0"/>
      <w:divBdr>
        <w:top w:val="none" w:sz="0" w:space="0" w:color="auto"/>
        <w:left w:val="none" w:sz="0" w:space="0" w:color="auto"/>
        <w:bottom w:val="none" w:sz="0" w:space="0" w:color="auto"/>
        <w:right w:val="none" w:sz="0" w:space="0" w:color="auto"/>
      </w:divBdr>
    </w:div>
    <w:div w:id="1141002288">
      <w:bodyDiv w:val="1"/>
      <w:marLeft w:val="0"/>
      <w:marRight w:val="0"/>
      <w:marTop w:val="0"/>
      <w:marBottom w:val="0"/>
      <w:divBdr>
        <w:top w:val="none" w:sz="0" w:space="0" w:color="auto"/>
        <w:left w:val="none" w:sz="0" w:space="0" w:color="auto"/>
        <w:bottom w:val="none" w:sz="0" w:space="0" w:color="auto"/>
        <w:right w:val="none" w:sz="0" w:space="0" w:color="auto"/>
      </w:divBdr>
    </w:div>
    <w:div w:id="1430277609">
      <w:bodyDiv w:val="1"/>
      <w:marLeft w:val="0"/>
      <w:marRight w:val="0"/>
      <w:marTop w:val="0"/>
      <w:marBottom w:val="0"/>
      <w:divBdr>
        <w:top w:val="none" w:sz="0" w:space="0" w:color="auto"/>
        <w:left w:val="none" w:sz="0" w:space="0" w:color="auto"/>
        <w:bottom w:val="none" w:sz="0" w:space="0" w:color="auto"/>
        <w:right w:val="none" w:sz="0" w:space="0" w:color="auto"/>
      </w:divBdr>
    </w:div>
    <w:div w:id="1675766992">
      <w:bodyDiv w:val="1"/>
      <w:marLeft w:val="0"/>
      <w:marRight w:val="0"/>
      <w:marTop w:val="0"/>
      <w:marBottom w:val="0"/>
      <w:divBdr>
        <w:top w:val="none" w:sz="0" w:space="0" w:color="auto"/>
        <w:left w:val="none" w:sz="0" w:space="0" w:color="auto"/>
        <w:bottom w:val="none" w:sz="0" w:space="0" w:color="auto"/>
        <w:right w:val="none" w:sz="0" w:space="0" w:color="auto"/>
      </w:divBdr>
    </w:div>
    <w:div w:id="2092267540">
      <w:bodyDiv w:val="1"/>
      <w:marLeft w:val="0"/>
      <w:marRight w:val="0"/>
      <w:marTop w:val="0"/>
      <w:marBottom w:val="0"/>
      <w:divBdr>
        <w:top w:val="none" w:sz="0" w:space="0" w:color="auto"/>
        <w:left w:val="none" w:sz="0" w:space="0" w:color="auto"/>
        <w:bottom w:val="none" w:sz="0" w:space="0" w:color="auto"/>
        <w:right w:val="none" w:sz="0" w:space="0" w:color="auto"/>
      </w:divBdr>
    </w:div>
    <w:div w:id="210430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152376786235057E-2"/>
          <c:y val="2.4216347956505437E-2"/>
          <c:w val="0.82051964858559345"/>
          <c:h val="0.83509717535308081"/>
        </c:manualLayout>
      </c:layout>
      <c:barChart>
        <c:barDir val="col"/>
        <c:grouping val="clustered"/>
        <c:varyColors val="0"/>
        <c:ser>
          <c:idx val="0"/>
          <c:order val="0"/>
          <c:tx>
            <c:strRef>
              <c:f>Sheet1!$B$1</c:f>
              <c:strCache>
                <c:ptCount val="1"/>
                <c:pt idx="0">
                  <c:v>Series 1</c:v>
                </c:pt>
              </c:strCache>
            </c:strRef>
          </c:tx>
          <c:invertIfNegative val="0"/>
          <c:cat>
            <c:strRef>
              <c:f>Sheet1!$A$2:$A$13</c:f>
              <c:strCache>
                <c:ptCount val="10"/>
                <c:pt idx="0">
                  <c:v>Kaltim</c:v>
                </c:pt>
                <c:pt idx="1">
                  <c:v>Riau</c:v>
                </c:pt>
                <c:pt idx="2">
                  <c:v>DKI </c:v>
                </c:pt>
                <c:pt idx="3">
                  <c:v>Sumut</c:v>
                </c:pt>
                <c:pt idx="4">
                  <c:v>Kalsel  </c:v>
                </c:pt>
                <c:pt idx="5">
                  <c:v>NTB</c:v>
                </c:pt>
                <c:pt idx="6">
                  <c:v>Jambi</c:v>
                </c:pt>
                <c:pt idx="7">
                  <c:v>Kalteng</c:v>
                </c:pt>
                <c:pt idx="8">
                  <c:v>Jatim</c:v>
                </c:pt>
                <c:pt idx="9">
                  <c:v>Sumsel</c:v>
                </c:pt>
              </c:strCache>
            </c:strRef>
          </c:cat>
          <c:val>
            <c:numRef>
              <c:f>Sheet1!$B$2:$B$13</c:f>
              <c:numCache>
                <c:formatCode>General</c:formatCode>
                <c:ptCount val="12"/>
                <c:pt idx="0">
                  <c:v>237</c:v>
                </c:pt>
                <c:pt idx="1">
                  <c:v>193</c:v>
                </c:pt>
                <c:pt idx="2">
                  <c:v>182</c:v>
                </c:pt>
                <c:pt idx="3">
                  <c:v>174</c:v>
                </c:pt>
                <c:pt idx="4">
                  <c:v>163</c:v>
                </c:pt>
                <c:pt idx="5">
                  <c:v>131</c:v>
                </c:pt>
                <c:pt idx="6">
                  <c:v>99</c:v>
                </c:pt>
                <c:pt idx="7">
                  <c:v>98</c:v>
                </c:pt>
                <c:pt idx="8">
                  <c:v>91</c:v>
                </c:pt>
                <c:pt idx="9">
                  <c:v>89</c:v>
                </c:pt>
              </c:numCache>
            </c:numRef>
          </c:val>
          <c:extLst>
            <c:ext xmlns:c16="http://schemas.microsoft.com/office/drawing/2014/chart" uri="{C3380CC4-5D6E-409C-BE32-E72D297353CC}">
              <c16:uniqueId val="{00000000-21D9-43E8-972C-463F1E589FB5}"/>
            </c:ext>
          </c:extLst>
        </c:ser>
        <c:ser>
          <c:idx val="1"/>
          <c:order val="1"/>
          <c:tx>
            <c:strRef>
              <c:f>Sheet1!$C$1</c:f>
              <c:strCache>
                <c:ptCount val="1"/>
                <c:pt idx="0">
                  <c:v>Series 2</c:v>
                </c:pt>
              </c:strCache>
            </c:strRef>
          </c:tx>
          <c:invertIfNegative val="0"/>
          <c:cat>
            <c:strRef>
              <c:f>Sheet1!$A$2:$A$13</c:f>
              <c:strCache>
                <c:ptCount val="10"/>
                <c:pt idx="0">
                  <c:v>Kaltim</c:v>
                </c:pt>
                <c:pt idx="1">
                  <c:v>Riau</c:v>
                </c:pt>
                <c:pt idx="2">
                  <c:v>DKI </c:v>
                </c:pt>
                <c:pt idx="3">
                  <c:v>Sumut</c:v>
                </c:pt>
                <c:pt idx="4">
                  <c:v>Kalsel  </c:v>
                </c:pt>
                <c:pt idx="5">
                  <c:v>NTB</c:v>
                </c:pt>
                <c:pt idx="6">
                  <c:v>Jambi</c:v>
                </c:pt>
                <c:pt idx="7">
                  <c:v>Kalteng</c:v>
                </c:pt>
                <c:pt idx="8">
                  <c:v>Jatim</c:v>
                </c:pt>
                <c:pt idx="9">
                  <c:v>Sumsel</c:v>
                </c:pt>
              </c:strCache>
            </c:strRef>
          </c:cat>
          <c:val>
            <c:numRef>
              <c:f>Sheet1!$C$2:$C$13</c:f>
              <c:numCache>
                <c:formatCode>General</c:formatCode>
                <c:ptCount val="12"/>
                <c:pt idx="0">
                  <c:v>2.4</c:v>
                </c:pt>
                <c:pt idx="1">
                  <c:v>4.4000000000000004</c:v>
                </c:pt>
                <c:pt idx="2">
                  <c:v>1.8</c:v>
                </c:pt>
                <c:pt idx="3">
                  <c:v>2.8</c:v>
                </c:pt>
              </c:numCache>
            </c:numRef>
          </c:val>
          <c:extLst>
            <c:ext xmlns:c16="http://schemas.microsoft.com/office/drawing/2014/chart" uri="{C3380CC4-5D6E-409C-BE32-E72D297353CC}">
              <c16:uniqueId val="{00000001-21D9-43E8-972C-463F1E589FB5}"/>
            </c:ext>
          </c:extLst>
        </c:ser>
        <c:ser>
          <c:idx val="2"/>
          <c:order val="2"/>
          <c:tx>
            <c:strRef>
              <c:f>Sheet1!$D$1</c:f>
              <c:strCache>
                <c:ptCount val="1"/>
                <c:pt idx="0">
                  <c:v>Series 3</c:v>
                </c:pt>
              </c:strCache>
            </c:strRef>
          </c:tx>
          <c:invertIfNegative val="0"/>
          <c:cat>
            <c:strRef>
              <c:f>Sheet1!$A$2:$A$13</c:f>
              <c:strCache>
                <c:ptCount val="10"/>
                <c:pt idx="0">
                  <c:v>Kaltim</c:v>
                </c:pt>
                <c:pt idx="1">
                  <c:v>Riau</c:v>
                </c:pt>
                <c:pt idx="2">
                  <c:v>DKI </c:v>
                </c:pt>
                <c:pt idx="3">
                  <c:v>Sumut</c:v>
                </c:pt>
                <c:pt idx="4">
                  <c:v>Kalsel  </c:v>
                </c:pt>
                <c:pt idx="5">
                  <c:v>NTB</c:v>
                </c:pt>
                <c:pt idx="6">
                  <c:v>Jambi</c:v>
                </c:pt>
                <c:pt idx="7">
                  <c:v>Kalteng</c:v>
                </c:pt>
                <c:pt idx="8">
                  <c:v>Jatim</c:v>
                </c:pt>
                <c:pt idx="9">
                  <c:v>Sumsel</c:v>
                </c:pt>
              </c:strCache>
            </c:strRef>
          </c:cat>
          <c:val>
            <c:numRef>
              <c:f>Sheet1!$D$2:$D$13</c:f>
              <c:numCache>
                <c:formatCode>General</c:formatCode>
                <c:ptCount val="12"/>
                <c:pt idx="0">
                  <c:v>2</c:v>
                </c:pt>
                <c:pt idx="1">
                  <c:v>2</c:v>
                </c:pt>
                <c:pt idx="2">
                  <c:v>3</c:v>
                </c:pt>
                <c:pt idx="3">
                  <c:v>5</c:v>
                </c:pt>
              </c:numCache>
            </c:numRef>
          </c:val>
          <c:extLst>
            <c:ext xmlns:c16="http://schemas.microsoft.com/office/drawing/2014/chart" uri="{C3380CC4-5D6E-409C-BE32-E72D297353CC}">
              <c16:uniqueId val="{00000002-21D9-43E8-972C-463F1E589FB5}"/>
            </c:ext>
          </c:extLst>
        </c:ser>
        <c:dLbls>
          <c:showLegendKey val="0"/>
          <c:showVal val="0"/>
          <c:showCatName val="0"/>
          <c:showSerName val="0"/>
          <c:showPercent val="0"/>
          <c:showBubbleSize val="0"/>
        </c:dLbls>
        <c:gapWidth val="150"/>
        <c:axId val="29748608"/>
        <c:axId val="29811840"/>
      </c:barChart>
      <c:catAx>
        <c:axId val="29748608"/>
        <c:scaling>
          <c:orientation val="minMax"/>
        </c:scaling>
        <c:delete val="0"/>
        <c:axPos val="b"/>
        <c:numFmt formatCode="General" sourceLinked="0"/>
        <c:majorTickMark val="out"/>
        <c:minorTickMark val="none"/>
        <c:tickLblPos val="nextTo"/>
        <c:crossAx val="29811840"/>
        <c:crosses val="autoZero"/>
        <c:auto val="1"/>
        <c:lblAlgn val="ctr"/>
        <c:lblOffset val="100"/>
        <c:noMultiLvlLbl val="0"/>
      </c:catAx>
      <c:valAx>
        <c:axId val="29811840"/>
        <c:scaling>
          <c:orientation val="minMax"/>
        </c:scaling>
        <c:delete val="0"/>
        <c:axPos val="l"/>
        <c:majorGridlines/>
        <c:numFmt formatCode="General" sourceLinked="1"/>
        <c:majorTickMark val="out"/>
        <c:minorTickMark val="none"/>
        <c:tickLblPos val="nextTo"/>
        <c:crossAx val="29748608"/>
        <c:crosses val="autoZero"/>
        <c:crossBetween val="between"/>
      </c:valAx>
      <c:spPr>
        <a:solidFill>
          <a:schemeClr val="lt1"/>
        </a:solidFill>
        <a:ln w="25400" cap="flat" cmpd="sng" algn="ctr">
          <a:solidFill>
            <a:schemeClr val="dk1"/>
          </a:solidFill>
          <a:prstDash val="solid"/>
        </a:ln>
        <a:effectLst/>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7424-1892-4C18-9AEA-5D7DF301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7410</Words>
  <Characters>42237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 Rahman</cp:lastModifiedBy>
  <cp:revision>2</cp:revision>
  <cp:lastPrinted>2024-11-06T00:07:00Z</cp:lastPrinted>
  <dcterms:created xsi:type="dcterms:W3CDTF">2025-06-20T03:44:00Z</dcterms:created>
  <dcterms:modified xsi:type="dcterms:W3CDTF">2025-06-20T03:44:00Z</dcterms:modified>
</cp:coreProperties>
</file>